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727"/>
        <w:tblW w:w="0" w:type="auto"/>
        <w:tblInd w:w="79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5085"/>
      </w:tblGrid>
      <w:tr>
        <w:trPr/>
        <w:tc>
          <w:tcPr>
            <w:tcW w:w="1890" w:type="dxa"/>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32"/>
                <w:szCs w:val="24"/>
                <w:vertAlign w:val="baseline"/>
              </w:rPr>
            </w:pPr>
            <w:r>
              <w:rPr>
                <w:rFonts w:hint="eastAsia" w:ascii="Arial" w:hAnsi="Arial" w:eastAsia="宋体"/>
                <w:b/>
                <w:bCs/>
                <w:color w:val="000000"/>
                <w:sz w:val="32"/>
                <w:szCs w:val="24"/>
              </w:rPr>
              <w:t xml:space="preserve">项目名称：</w:t>
            </w:r>
            <w:r/>
          </w:p>
        </w:tc>
        <w:tc>
          <w:tcPr>
            <w:tcW w:w="5085" w:type="dxa"/>
            <w:textDirection w:val="lrTb"/>
            <w:noWrap w:val="false"/>
          </w:tcPr>
          <w:p>
            <w:pPr>
              <w:keepLines w:val="0"/>
              <w:keepNext w:val="0"/>
              <w:pageBreakBefore w:val="0"/>
              <w:spacing w:line="360" w:lineRule="auto"/>
              <w:widowControl w:val="off"/>
              <w:rPr>
                <w:rFonts w:hint="eastAsia" w:ascii="宋体" w:hAnsi="宋体" w:eastAsia="宋体" w:cs="宋体"/>
                <w:b/>
                <w:bCs/>
                <w:color w:val="000000"/>
                <w:sz w:val="32"/>
                <w:szCs w:val="24"/>
                <w:vertAlign w:val="baseline"/>
              </w:rPr>
            </w:pPr>
            <w:r>
              <w:rPr>
                <w:rFonts w:hint="eastAsia" w:ascii="Arial" w:hAnsi="Arial" w:eastAsia="宋体"/>
                <w:b/>
                <w:bCs/>
                <w:color w:val="000000"/>
                <w:sz w:val="32"/>
                <w:szCs w:val="24"/>
                <w:lang w:eastAsia="zh-CN"/>
              </w:rPr>
              <w:t xml:space="preserve">江苏海洋大学苍梧校区文达楼电梯采购</w:t>
            </w:r>
            <w:r>
              <w:rPr>
                <w:rFonts w:hint="eastAsia" w:ascii="Arial" w:hAnsi="Arial" w:eastAsia="宋体"/>
                <w:b/>
                <w:bCs/>
                <w:color w:val="000000"/>
                <w:sz w:val="32"/>
                <w:szCs w:val="24"/>
                <w:lang w:val="en-US" w:eastAsia="zh-CN"/>
              </w:rPr>
              <w:t xml:space="preserve">更换项目</w:t>
            </w:r>
            <w:r/>
          </w:p>
        </w:tc>
      </w:tr>
      <w:tr>
        <w:trPr/>
        <w:tc>
          <w:tcPr>
            <w:tcW w:w="1890" w:type="dxa"/>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32"/>
                <w:szCs w:val="24"/>
                <w:vertAlign w:val="baseline"/>
              </w:rPr>
            </w:pPr>
            <w:r>
              <w:rPr>
                <w:rFonts w:hint="eastAsia" w:ascii="Arial" w:hAnsi="Arial" w:eastAsia="宋体"/>
                <w:b/>
                <w:bCs/>
                <w:color w:val="000000"/>
                <w:sz w:val="32"/>
                <w:szCs w:val="24"/>
              </w:rPr>
              <w:t xml:space="preserve">项目编号：</w:t>
            </w:r>
            <w:r/>
          </w:p>
        </w:tc>
        <w:tc>
          <w:tcPr>
            <w:tcW w:w="5085" w:type="dxa"/>
            <w:textDirection w:val="lrTb"/>
            <w:noWrap w:val="false"/>
          </w:tcPr>
          <w:p>
            <w:pPr>
              <w:keepLines w:val="0"/>
              <w:keepNext w:val="0"/>
              <w:pageBreakBefore w:val="0"/>
              <w:spacing w:line="360" w:lineRule="auto"/>
              <w:widowControl w:val="off"/>
              <w:rPr>
                <w:rFonts w:hint="eastAsia" w:ascii="宋体" w:hAnsi="宋体" w:eastAsia="宋体" w:cs="宋体"/>
                <w:b/>
                <w:bCs/>
                <w:color w:val="000000"/>
                <w:sz w:val="32"/>
                <w:szCs w:val="24"/>
                <w:vertAlign w:val="baseline"/>
              </w:rPr>
            </w:pPr>
            <w:r>
              <w:rPr>
                <w:rFonts w:hint="eastAsia" w:ascii="Arial" w:hAnsi="Arial" w:eastAsia="宋体"/>
                <w:b/>
                <w:bCs/>
                <w:color w:val="000000"/>
                <w:sz w:val="32"/>
                <w:szCs w:val="24"/>
                <w:lang w:eastAsia="zh-CN"/>
              </w:rPr>
              <w:t xml:space="preserve">JSZC-320700-JZCG-G2026-0062</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716"/>
        <w:rPr>
          <w:b w:val="0"/>
        </w:rPr>
      </w:pPr>
      <w:r>
        <w:rPr>
          <w:rFonts w:hint="eastAsia"/>
          <w:b w:val="0"/>
        </w:rPr>
        <w:t xml:space="preserve">目  录</w:t>
      </w:r>
      <w:r/>
    </w:p>
    <w:p>
      <w:pPr>
        <w:pStyle w:val="716"/>
      </w:pPr>
      <w:r/>
      <w:r/>
    </w:p>
    <w:p>
      <w:pPr>
        <w:pStyle w:val="716"/>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rFonts w:hint="eastAsia"/>
          <w:b w:val="0"/>
          <w:sz w:val="32"/>
          <w:lang w:val="en-US" w:eastAsia="zh-CN"/>
        </w:rPr>
        <w:t xml:space="preserve">.....................................................................</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716"/>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rFonts w:hint="eastAsia"/>
          <w:b w:val="0"/>
          <w:sz w:val="32"/>
          <w:lang w:val="en-US" w:eastAsia="zh-CN"/>
        </w:rPr>
        <w:t xml:space="preserve">.................................................................</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716"/>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rFonts w:hint="eastAsia"/>
          <w:b w:val="0"/>
          <w:sz w:val="32"/>
          <w:lang w:val="en-US" w:eastAsia="zh-CN"/>
        </w:rPr>
        <w:t xml:space="preserve">...................................................................</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716"/>
        <w:rPr>
          <w:b w:val="0"/>
          <w:sz w:val="32"/>
        </w:rPr>
      </w:pPr>
      <w:r>
        <w:rPr>
          <w:rFonts w:hint="eastAsia"/>
          <w:b w:val="0"/>
          <w:sz w:val="32"/>
        </w:rPr>
        <w:t xml:space="preserve">第四章</w:t>
      </w:r>
      <w:r>
        <w:rPr>
          <w:b w:val="0"/>
          <w:sz w:val="32"/>
        </w:rPr>
        <w:t xml:space="preserve">  </w:t>
      </w:r>
      <w:r>
        <w:rPr>
          <w:rFonts w:hint="eastAsia"/>
          <w:b w:val="0"/>
          <w:sz w:val="32"/>
        </w:rPr>
        <w:t xml:space="preserve">采购需求</w:t>
      </w:r>
      <w:r>
        <w:rPr>
          <w:rFonts w:hint="eastAsia"/>
          <w:b w:val="0"/>
          <w:sz w:val="32"/>
          <w:lang w:val="en-US" w:eastAsia="zh-CN"/>
        </w:rPr>
        <w:t xml:space="preserve">...................................................................</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716"/>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rFonts w:hint="eastAsia"/>
          <w:b w:val="0"/>
          <w:sz w:val="32"/>
          <w:lang w:val="en-US" w:eastAsia="zh-CN"/>
        </w:rPr>
        <w:t xml:space="preserve">...............................................</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716"/>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rFonts w:hint="eastAsia"/>
          <w:b w:val="0"/>
          <w:sz w:val="32"/>
          <w:lang w:val="en-US" w:eastAsia="zh-CN"/>
        </w:rPr>
        <w:t xml:space="preserve">...........................................................</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691"/>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91"/>
        <w:numPr>
          <w:ilvl w:val="0"/>
          <w:numId w:val="1"/>
        </w:numPr>
        <w:jc w:val="center"/>
        <w:spacing w:line="360" w:lineRule="auto"/>
        <w:rPr>
          <w:rFonts w:hint="eastAsia" w:ascii="黑体" w:hAnsi="黑体" w:eastAsia="黑体"/>
          <w:b w:val="0"/>
        </w:rPr>
      </w:pPr>
      <w:r/>
      <w:bookmarkStart w:id="0" w:name="_Toc163482573"/>
      <w:r>
        <w:rPr>
          <w:rFonts w:hint="eastAsia" w:ascii="黑体" w:hAnsi="黑体" w:eastAsia="黑体"/>
          <w:b w:val="0"/>
        </w:rPr>
        <w:t xml:space="preserve"> 投标邀请</w:t>
      </w:r>
      <w:bookmarkEnd w:id="0"/>
      <w:r/>
      <w:r/>
    </w:p>
    <w:p>
      <w:pPr>
        <w:ind w:firstLine="480"/>
        <w:spacing w:line="360" w:lineRule="auto"/>
      </w:pPr>
      <w:r>
        <w:rPr>
          <w:rFonts w:ascii="宋体" w:hAnsi="宋体" w:eastAsia="宋体" w:cs="宋体"/>
          <w:sz w:val="24"/>
          <w:szCs w:val="24"/>
        </w:rPr>
        <w:t xml:space="preserve">受</w:t>
      </w:r>
      <w:r>
        <w:rPr>
          <w:rFonts w:hint="eastAsia" w:ascii="宋体" w:hAnsi="宋体" w:eastAsia="宋体" w:cs="宋体"/>
          <w:sz w:val="24"/>
          <w:szCs w:val="24"/>
          <w:lang w:eastAsia="zh-CN"/>
        </w:rPr>
        <w:t xml:space="preserve">江苏海洋大学</w:t>
      </w:r>
      <w:r>
        <w:rPr>
          <w:rFonts w:ascii="宋体" w:hAnsi="宋体" w:eastAsia="宋体" w:cs="宋体"/>
          <w:sz w:val="24"/>
          <w:szCs w:val="24"/>
        </w:rPr>
        <w:t xml:space="preserve">的委托，</w:t>
      </w:r>
      <w:r>
        <w:rPr>
          <w:rFonts w:hint="eastAsia" w:ascii="宋体" w:hAnsi="宋体" w:eastAsia="宋体" w:cs="宋体"/>
          <w:sz w:val="24"/>
          <w:szCs w:val="24"/>
          <w:lang w:eastAsia="zh-CN"/>
        </w:rPr>
        <w:t xml:space="preserve">连云港市</w:t>
      </w:r>
      <w:r>
        <w:rPr>
          <w:rFonts w:hint="eastAsia" w:ascii="宋体" w:hAnsi="宋体" w:eastAsia="宋体" w:cs="宋体"/>
          <w:sz w:val="24"/>
          <w:szCs w:val="24"/>
          <w:lang w:val="en-US" w:eastAsia="zh-CN"/>
        </w:rPr>
        <w:t xml:space="preserve">公共资源交易</w:t>
      </w:r>
      <w:r>
        <w:rPr>
          <w:rFonts w:hint="eastAsia" w:ascii="宋体" w:hAnsi="宋体" w:eastAsia="宋体" w:cs="宋体"/>
          <w:sz w:val="24"/>
          <w:szCs w:val="24"/>
          <w:lang w:eastAsia="zh-CN"/>
        </w:rPr>
        <w:t xml:space="preserve">中心</w:t>
      </w:r>
      <w:r>
        <w:rPr>
          <w:rFonts w:ascii="宋体" w:hAnsi="宋体" w:eastAsia="宋体" w:cs="宋体"/>
          <w:sz w:val="24"/>
          <w:szCs w:val="24"/>
        </w:rPr>
        <w:t xml:space="preserve">就</w:t>
      </w:r>
      <w:r>
        <w:rPr>
          <w:rFonts w:hint="eastAsia" w:ascii="宋体" w:hAnsi="宋体" w:eastAsia="宋体" w:cs="宋体"/>
          <w:sz w:val="24"/>
          <w:szCs w:val="24"/>
          <w:lang w:eastAsia="zh-CN"/>
        </w:rPr>
        <w:t xml:space="preserve">江苏海洋大学苍梧校区文达楼电梯采购</w:t>
      </w:r>
      <w:r>
        <w:rPr>
          <w:rFonts w:hint="eastAsia" w:ascii="宋体" w:hAnsi="宋体" w:eastAsia="宋体" w:cs="宋体"/>
          <w:sz w:val="24"/>
          <w:szCs w:val="24"/>
          <w:lang w:val="en-US" w:eastAsia="zh-CN"/>
        </w:rPr>
        <w:t xml:space="preserve">更换项目</w:t>
      </w:r>
      <w:r>
        <w:rPr>
          <w:rFonts w:ascii="宋体" w:hAnsi="宋体" w:eastAsia="宋体" w:cs="宋体"/>
          <w:sz w:val="24"/>
          <w:szCs w:val="24"/>
        </w:rPr>
        <w:t xml:space="preserve">（</w:t>
      </w:r>
      <w:r>
        <w:rPr>
          <w:rFonts w:hint="eastAsia" w:ascii="宋体" w:hAnsi="宋体" w:eastAsia="宋体" w:cs="宋体"/>
          <w:sz w:val="24"/>
          <w:szCs w:val="24"/>
        </w:rPr>
        <w:t xml:space="preserve">JSZC-320700-JZCG-G2026-0062</w:t>
      </w:r>
      <w:r>
        <w:rPr>
          <w:rFonts w:ascii="宋体" w:hAnsi="宋体" w:eastAsia="宋体" w:cs="宋体"/>
          <w:sz w:val="24"/>
          <w:szCs w:val="24"/>
        </w:rPr>
        <w:t xml:space="preserve">）进行公开招标采购，欢迎符合条件的供应商投标。</w:t>
      </w:r>
      <w:r/>
    </w:p>
    <w:tbl>
      <w:tblPr>
        <w:tblStyle w:val="72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jc w:val="left"/>
              <w:spacing w:line="360" w:lineRule="auto"/>
              <w:rPr>
                <w:rFonts w:ascii="宋体" w:hAnsi="宋体" w:cs="宋体"/>
                <w:sz w:val="24"/>
                <w:szCs w:val="24"/>
              </w:rPr>
            </w:pPr>
            <w:r>
              <w:rPr>
                <w:rFonts w:ascii="宋体" w:hAnsi="宋体" w:eastAsia="宋体" w:cs="宋体"/>
                <w:sz w:val="24"/>
                <w:szCs w:val="24"/>
              </w:rPr>
              <w:t xml:space="preserve">项目概况</w:t>
            </w:r>
            <w:r/>
          </w:p>
          <w:p>
            <w:pPr>
              <w:spacing w:line="500" w:lineRule="exact"/>
              <w:rPr>
                <w:rFonts w:asciiTheme="minorEastAsia" w:hAnsiTheme="minorEastAsia"/>
                <w:sz w:val="24"/>
                <w:szCs w:val="24"/>
              </w:rPr>
            </w:pPr>
            <w:r>
              <w:rPr>
                <w:rFonts w:hint="eastAsia" w:ascii="宋体" w:hAnsi="宋体" w:eastAsia="宋体" w:cs="宋体"/>
                <w:b/>
                <w:bCs/>
                <w:sz w:val="24"/>
                <w:szCs w:val="24"/>
                <w:u w:val="single"/>
                <w:lang w:eastAsia="zh-CN"/>
              </w:rPr>
              <w:t xml:space="preserve">江苏海洋大学苍梧校区文达楼电梯更换</w:t>
            </w:r>
            <w:r>
              <w:rPr>
                <w:rFonts w:ascii="宋体" w:hAnsi="宋体" w:eastAsia="宋体" w:cs="宋体"/>
                <w:b/>
                <w:bCs/>
                <w:sz w:val="24"/>
                <w:szCs w:val="24"/>
                <w:u w:val="single"/>
              </w:rPr>
              <w:t xml:space="preserve">项目</w:t>
            </w:r>
            <w:r>
              <w:rPr>
                <w:rFonts w:ascii="宋体" w:hAnsi="宋体" w:eastAsia="宋体" w:cs="宋体"/>
                <w:sz w:val="24"/>
                <w:szCs w:val="24"/>
              </w:rPr>
              <w:t xml:space="preserve">的潜在投标人应在</w:t>
            </w:r>
            <w:r>
              <w:rPr>
                <w:rFonts w:ascii="宋体" w:hAnsi="宋体" w:eastAsia="宋体" w:cs="宋体"/>
                <w:b/>
                <w:bCs/>
                <w:sz w:val="24"/>
                <w:szCs w:val="24"/>
                <w:u w:val="single"/>
              </w:rPr>
              <w:t xml:space="preserve">江苏政府采购网</w:t>
            </w:r>
            <w:r>
              <w:rPr>
                <w:rFonts w:ascii="宋体" w:hAnsi="宋体" w:eastAsia="宋体" w:cs="宋体"/>
                <w:sz w:val="24"/>
                <w:szCs w:val="24"/>
              </w:rPr>
              <w:t xml:space="preserve">自行免费下载招标文件</w:t>
            </w:r>
            <w:r>
              <w:rPr>
                <w:rFonts w:ascii="宋体" w:hAnsi="宋体" w:eastAsia="宋体" w:cs="宋体"/>
                <w:sz w:val="24"/>
                <w:szCs w:val="24"/>
                <w:highlight w:val="none"/>
              </w:rPr>
              <w:t xml:space="preserve">，并于</w:t>
            </w:r>
            <w:r>
              <w:rPr>
                <w:rFonts w:hint="eastAsia" w:ascii="宋体" w:hAnsi="宋体" w:eastAsia="宋体" w:cs="宋体"/>
                <w:b/>
                <w:bCs/>
                <w:sz w:val="24"/>
                <w:szCs w:val="24"/>
                <w:highlight w:val="none"/>
                <w:u w:val="single"/>
                <w:lang w:eastAsia="zh-CN"/>
              </w:rPr>
              <w:t xml:space="preserve">2026年</w:t>
            </w:r>
            <w:r>
              <w:rPr>
                <w:rFonts w:hint="eastAsia" w:ascii="宋体" w:hAnsi="宋体" w:eastAsia="宋体" w:cs="宋体"/>
                <w:b/>
                <w:bCs/>
                <w:sz w:val="24"/>
                <w:szCs w:val="24"/>
                <w:highlight w:val="none"/>
                <w:u w:val="single"/>
                <w:lang w:val="en-US" w:eastAsia="zh-CN"/>
              </w:rPr>
              <w:t xml:space="preserve">7</w:t>
            </w:r>
            <w:r>
              <w:rPr>
                <w:rFonts w:hint="eastAsia" w:ascii="宋体" w:hAnsi="宋体" w:eastAsia="宋体" w:cs="宋体"/>
                <w:b/>
                <w:bCs/>
                <w:sz w:val="24"/>
                <w:szCs w:val="24"/>
                <w:highlight w:val="none"/>
                <w:u w:val="single"/>
                <w:lang w:eastAsia="zh-CN"/>
              </w:rPr>
              <w:t xml:space="preserve">月</w:t>
            </w:r>
            <w:r>
              <w:rPr>
                <w:rFonts w:hint="eastAsia" w:ascii="宋体" w:hAnsi="宋体" w:eastAsia="宋体" w:cs="宋体"/>
                <w:b/>
                <w:bCs/>
                <w:sz w:val="24"/>
                <w:szCs w:val="24"/>
                <w:highlight w:val="none"/>
                <w:u w:val="single"/>
                <w:lang w:val="en-US" w:eastAsia="zh-CN"/>
              </w:rPr>
              <w:t xml:space="preserve">9</w:t>
            </w:r>
            <w:r>
              <w:rPr>
                <w:rFonts w:hint="eastAsia" w:ascii="宋体" w:hAnsi="宋体" w:eastAsia="宋体" w:cs="宋体"/>
                <w:b/>
                <w:bCs/>
                <w:sz w:val="24"/>
                <w:szCs w:val="24"/>
                <w:highlight w:val="none"/>
                <w:u w:val="single"/>
                <w:lang w:eastAsia="zh-CN"/>
              </w:rPr>
              <w:t xml:space="preserve">日</w:t>
            </w:r>
            <w:r>
              <w:rPr>
                <w:rFonts w:hint="eastAsia" w:ascii="宋体" w:hAnsi="宋体" w:eastAsia="新宋体" w:cs="宋体"/>
                <w:b/>
                <w:bCs/>
                <w:sz w:val="24"/>
                <w:szCs w:val="24"/>
                <w:highlight w:val="none"/>
                <w:u w:val="single"/>
                <w:lang w:val="en-US" w:eastAsia="zh-CN"/>
              </w:rPr>
              <w:t xml:space="preserve">10</w:t>
            </w:r>
            <w:r>
              <w:rPr>
                <w:rFonts w:ascii="宋体" w:hAnsi="宋体" w:eastAsia="新宋体" w:cs="宋体"/>
                <w:b/>
                <w:bCs/>
                <w:sz w:val="24"/>
                <w:szCs w:val="24"/>
                <w:highlight w:val="none"/>
                <w:u w:val="single"/>
              </w:rPr>
              <w:t xml:space="preserve">:3</w:t>
            </w:r>
            <w:r>
              <w:rPr>
                <w:rFonts w:ascii="宋体" w:hAnsi="宋体" w:eastAsia="宋体" w:cs="宋体"/>
                <w:b/>
                <w:bCs/>
                <w:sz w:val="24"/>
                <w:szCs w:val="24"/>
                <w:highlight w:val="none"/>
                <w:u w:val="single"/>
              </w:rPr>
              <w:t xml:space="preserve">0:00（北京时间）</w:t>
            </w:r>
            <w:r>
              <w:rPr>
                <w:rFonts w:ascii="宋体" w:hAnsi="宋体" w:eastAsia="宋体" w:cs="宋体"/>
                <w:sz w:val="24"/>
                <w:szCs w:val="24"/>
              </w:rPr>
              <w:t xml:space="preserve">前递交（上传）投标文件。</w:t>
            </w:r>
            <w:r/>
          </w:p>
        </w:tc>
      </w:tr>
    </w:tbl>
    <w:p>
      <w:pPr>
        <w:pStyle w:val="692"/>
        <w:jc w:val="both"/>
        <w:pageBreakBefore w:val="0"/>
        <w:spacing w:before="0" w:after="0" w:line="500" w:lineRule="exact"/>
        <w:widowControl w:val="off"/>
        <w:rPr>
          <w:rFonts w:hint="eastAsia" w:ascii="宋体" w:hAnsi="宋体" w:cs="宋体" w:eastAsiaTheme="minorEastAsia"/>
          <w:bCs w:val="0"/>
          <w:szCs w:val="22"/>
        </w:rPr>
      </w:pPr>
      <w:r>
        <w:rPr>
          <w:rFonts w:hint="eastAsia" w:ascii="宋体" w:hAnsi="宋体" w:cs="宋体" w:eastAsiaTheme="minorEastAsia"/>
          <w:bCs w:val="0"/>
          <w:szCs w:val="22"/>
        </w:rPr>
        <w:t xml:space="preserve">一、项目基本情况</w:t>
      </w:r>
      <w:r/>
    </w:p>
    <w:p>
      <w:pPr>
        <w:ind w:firstLine="480"/>
        <w:jc w:val="both"/>
        <w:pageBreakBefore w:val="0"/>
        <w:spacing w:line="500" w:lineRule="exact"/>
        <w:widowControl w:val="off"/>
        <w:rPr>
          <w:rFonts w:hint="eastAsia" w:ascii="宋体" w:hAnsi="宋体" w:eastAsia="宋体" w:cs="宋体"/>
          <w:sz w:val="24"/>
        </w:rPr>
      </w:pPr>
      <w:r>
        <w:rPr>
          <w:rFonts w:ascii="宋体" w:hAnsi="宋体" w:eastAsia="宋体" w:cs="宋体"/>
          <w:sz w:val="24"/>
        </w:rPr>
        <w:t xml:space="preserve">项目编号：</w:t>
      </w:r>
      <w:r>
        <w:rPr>
          <w:rFonts w:hint="eastAsia" w:ascii="宋体" w:hAnsi="宋体" w:eastAsia="宋体" w:cs="宋体"/>
          <w:sz w:val="24"/>
        </w:rPr>
        <w:t xml:space="preserve">JSZC-320700-JZCG-G2026-0062</w:t>
      </w:r>
      <w:r/>
    </w:p>
    <w:p>
      <w:pPr>
        <w:ind w:firstLine="480"/>
        <w:jc w:val="both"/>
        <w:pageBreakBefore w:val="0"/>
        <w:spacing w:line="500" w:lineRule="exact"/>
        <w:widowControl w:val="off"/>
        <w:rPr>
          <w:rFonts w:hint="default" w:ascii="宋体" w:hAnsi="宋体" w:cs="宋体"/>
          <w:sz w:val="24"/>
          <w:lang w:val="en-US"/>
        </w:rPr>
      </w:pPr>
      <w:r>
        <w:rPr>
          <w:rFonts w:ascii="宋体" w:hAnsi="宋体" w:eastAsia="宋体" w:cs="宋体"/>
          <w:sz w:val="24"/>
        </w:rPr>
        <w:t xml:space="preserve">项目名称：</w:t>
      </w:r>
      <w:r>
        <w:rPr>
          <w:rFonts w:hint="eastAsia" w:ascii="宋体" w:hAnsi="宋体" w:eastAsia="宋体" w:cs="宋体"/>
          <w:sz w:val="24"/>
          <w:lang w:eastAsia="zh-CN"/>
        </w:rPr>
        <w:t xml:space="preserve">江苏海洋大学苍梧校区</w:t>
      </w:r>
      <w:r>
        <w:rPr>
          <w:rFonts w:hint="eastAsia" w:ascii="宋体" w:hAnsi="宋体" w:eastAsia="宋体" w:cs="宋体"/>
          <w:sz w:val="24"/>
          <w:lang w:val="en-US" w:eastAsia="zh-CN"/>
        </w:rPr>
        <w:t xml:space="preserve">文达楼电梯采购更换项目</w:t>
      </w:r>
      <w:r/>
    </w:p>
    <w:p>
      <w:pPr>
        <w:ind w:firstLine="480"/>
        <w:jc w:val="both"/>
        <w:pageBreakBefore w:val="0"/>
        <w:spacing w:line="500" w:lineRule="exact"/>
        <w:widowControl w:val="off"/>
        <w:rPr>
          <w:rFonts w:ascii="宋体" w:hAnsi="宋体" w:cs="宋体"/>
          <w:sz w:val="24"/>
        </w:rPr>
      </w:pPr>
      <w:r>
        <w:rPr>
          <w:rFonts w:ascii="宋体" w:hAnsi="宋体" w:eastAsia="宋体" w:cs="宋体"/>
          <w:sz w:val="24"/>
        </w:rPr>
        <w:t xml:space="preserve">预算金额：</w:t>
      </w:r>
      <w:r>
        <w:rPr>
          <w:rFonts w:hint="eastAsia" w:ascii="宋体" w:hAnsi="宋体" w:eastAsia="宋体" w:cs="宋体"/>
          <w:sz w:val="24"/>
          <w:highlight w:val="none"/>
          <w:lang w:val="en-US" w:eastAsia="zh-CN"/>
        </w:rPr>
        <w:t xml:space="preserve">60万元</w:t>
      </w:r>
      <w:r/>
    </w:p>
    <w:p>
      <w:pPr>
        <w:ind w:firstLine="480"/>
        <w:jc w:val="both"/>
        <w:pageBreakBefore w:val="0"/>
        <w:spacing w:line="500" w:lineRule="exact"/>
        <w:widowControl w:val="off"/>
        <w:rPr>
          <w:rFonts w:ascii="宋体" w:hAnsi="宋体" w:cs="宋体"/>
          <w:sz w:val="24"/>
        </w:rPr>
      </w:pPr>
      <w:r>
        <w:rPr>
          <w:rFonts w:ascii="宋体" w:hAnsi="宋体" w:eastAsia="宋体" w:cs="宋体"/>
          <w:sz w:val="24"/>
        </w:rPr>
        <w:t xml:space="preserve">采购方式：公开招标</w:t>
      </w:r>
      <w:r/>
    </w:p>
    <w:p>
      <w:pPr>
        <w:ind w:firstLine="480"/>
        <w:jc w:val="both"/>
        <w:pageBreakBefore w:val="0"/>
        <w:spacing w:line="500" w:lineRule="exact"/>
        <w:widowControl w:val="off"/>
        <w:rPr>
          <w:rFonts w:ascii="宋体" w:hAnsi="宋体" w:eastAsia="宋体" w:cs="宋体"/>
          <w:sz w:val="24"/>
        </w:rPr>
      </w:pPr>
      <w:r>
        <w:rPr>
          <w:rFonts w:ascii="宋体" w:hAnsi="宋体" w:eastAsia="宋体" w:cs="宋体"/>
          <w:sz w:val="24"/>
        </w:rPr>
        <w:t xml:space="preserve">采购需求：</w:t>
      </w:r>
      <w:r>
        <w:rPr>
          <w:rFonts w:hint="eastAsia" w:ascii="宋体" w:hAnsi="宋体" w:eastAsia="宋体" w:cs="宋体"/>
          <w:sz w:val="24"/>
          <w:szCs w:val="24"/>
          <w:highlight w:val="none"/>
          <w:lang w:eastAsia="zh-CN"/>
        </w:rPr>
        <w:t xml:space="preserve">江苏海洋大学苍梧校区文达楼电梯使用年限较长，目前存在故障频发、运行抖动异响、部件老化停产、能耗高已影响正常办公通行，且存在安全隐患，为保障乘客安全、提升乘坐舒适度，拟进行整体更新。更新范围:拆除原有旧电梯设备，在原井道、机房内安装全新的乘客电梯系统</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具体详见</w:t>
      </w:r>
      <w:r>
        <w:rPr>
          <w:rFonts w:hint="eastAsia" w:ascii="宋体" w:hAnsi="宋体" w:eastAsia="宋体" w:cs="宋体"/>
          <w:sz w:val="24"/>
          <w:szCs w:val="24"/>
          <w:lang w:eastAsia="zh-CN"/>
        </w:rPr>
        <w:t xml:space="preserve">第四章采购</w:t>
      </w:r>
      <w:r>
        <w:rPr>
          <w:rFonts w:hint="eastAsia" w:ascii="宋体" w:hAnsi="宋体" w:eastAsia="宋体" w:cs="宋体"/>
          <w:sz w:val="24"/>
          <w:szCs w:val="24"/>
        </w:rPr>
        <w:t xml:space="preserve">需求</w:t>
      </w:r>
      <w:r>
        <w:rPr>
          <w:rFonts w:ascii="宋体" w:hAnsi="宋体" w:eastAsia="宋体" w:cs="宋体"/>
          <w:sz w:val="24"/>
        </w:rPr>
        <w:t xml:space="preserve">。</w:t>
      </w:r>
      <w:r/>
    </w:p>
    <w:p>
      <w:pPr>
        <w:ind w:firstLine="480"/>
        <w:jc w:val="both"/>
        <w:pageBreakBefore w:val="0"/>
        <w:spacing w:line="500" w:lineRule="exact"/>
        <w:widowControl w:val="off"/>
        <w:rPr>
          <w:rFonts w:ascii="宋体" w:hAnsi="宋体" w:cs="宋体"/>
          <w:b/>
          <w:sz w:val="24"/>
          <w:szCs w:val="24"/>
        </w:rPr>
      </w:pPr>
      <w:r>
        <w:rPr>
          <w:rFonts w:hint="eastAsia" w:ascii="宋体" w:hAnsi="宋体" w:eastAsia="宋体" w:cs="宋体"/>
          <w:b/>
          <w:sz w:val="24"/>
          <w:szCs w:val="24"/>
        </w:rPr>
        <w:t xml:space="preserve">对本项目资格要求、采购需求、评标方法与评标标准等部分的询问、质疑请与采购人联系，由采购人负责答复。</w:t>
      </w:r>
      <w:r/>
    </w:p>
    <w:p>
      <w:pPr>
        <w:ind w:firstLine="480"/>
        <w:jc w:val="both"/>
        <w:pageBreakBefore w:val="0"/>
        <w:spacing w:line="500" w:lineRule="exact"/>
        <w:widowControl w:val="off"/>
        <w:rPr>
          <w:rFonts w:ascii="宋体" w:hAnsi="宋体" w:cs="宋体"/>
          <w:sz w:val="24"/>
          <w:szCs w:val="24"/>
        </w:rPr>
      </w:pPr>
      <w:r>
        <w:rPr>
          <w:rFonts w:ascii="宋体" w:hAnsi="宋体" w:eastAsia="宋体" w:cs="宋体"/>
          <w:sz w:val="24"/>
          <w:szCs w:val="24"/>
        </w:rPr>
        <w:t xml:space="preserve">合同履行期限：合同签订后</w:t>
      </w:r>
      <w:r>
        <w:rPr>
          <w:rFonts w:hint="eastAsia" w:ascii="宋体" w:hAnsi="宋体" w:eastAsia="新宋体" w:cs="宋体"/>
          <w:sz w:val="24"/>
          <w:szCs w:val="24"/>
          <w:lang w:val="en-US" w:eastAsia="zh-CN"/>
        </w:rPr>
        <w:t xml:space="preserve">90</w:t>
      </w:r>
      <w:r>
        <w:rPr>
          <w:rFonts w:ascii="宋体" w:hAnsi="宋体" w:eastAsia="宋体" w:cs="宋体"/>
          <w:sz w:val="24"/>
          <w:szCs w:val="24"/>
        </w:rPr>
        <w:t xml:space="preserve">天内完成安装、调试。</w:t>
      </w:r>
      <w:r/>
    </w:p>
    <w:p>
      <w:pPr>
        <w:ind w:firstLine="480"/>
        <w:jc w:val="both"/>
        <w:pageBreakBefore w:val="0"/>
        <w:spacing w:line="500" w:lineRule="exact"/>
        <w:widowControl w:val="off"/>
        <w:rPr>
          <w:rFonts w:ascii="宋体" w:hAnsi="宋体" w:cs="宋体"/>
          <w:sz w:val="24"/>
          <w:szCs w:val="24"/>
        </w:rPr>
      </w:pPr>
      <w:r>
        <w:rPr>
          <w:rFonts w:ascii="宋体" w:hAnsi="宋体" w:eastAsia="宋体" w:cs="宋体"/>
          <w:sz w:val="24"/>
          <w:szCs w:val="24"/>
        </w:rPr>
        <w:t xml:space="preserve">本项目（是/否）接受联合体投标：不接受联合体。</w:t>
      </w:r>
      <w:r/>
    </w:p>
    <w:p>
      <w:pPr>
        <w:ind w:firstLine="480"/>
        <w:jc w:val="both"/>
        <w:pageBreakBefore w:val="0"/>
        <w:spacing w:line="500" w:lineRule="exact"/>
        <w:widowControl w:val="off"/>
        <w:rPr>
          <w:rFonts w:ascii="宋体" w:hAnsi="宋体" w:cs="宋体"/>
          <w:sz w:val="24"/>
          <w:szCs w:val="24"/>
          <w:highlight w:val="none"/>
        </w:rPr>
      </w:pPr>
      <w:r>
        <w:rPr>
          <w:rFonts w:ascii="宋体" w:hAnsi="宋体" w:eastAsia="宋体" w:cs="宋体"/>
          <w:sz w:val="24"/>
          <w:szCs w:val="24"/>
          <w:highlight w:val="none"/>
        </w:rPr>
        <w:t xml:space="preserve">本项目不接受进口产品（进口产品是指通过中国海关报关验放进入中国境内且产自关境外的产品）投标，中标后不允许分包或转包。</w:t>
      </w:r>
      <w:r/>
    </w:p>
    <w:p>
      <w:pPr>
        <w:pStyle w:val="692"/>
        <w:jc w:val="both"/>
        <w:pageBreakBefore w:val="0"/>
        <w:spacing w:before="0" w:after="0" w:line="500" w:lineRule="exact"/>
        <w:widowControl w:val="off"/>
        <w:rPr>
          <w:rFonts w:ascii="宋体" w:hAnsi="宋体" w:cs="宋体"/>
          <w:bCs w:val="0"/>
          <w:szCs w:val="22"/>
        </w:rPr>
      </w:pPr>
      <w:r>
        <w:rPr>
          <w:rFonts w:hint="eastAsia" w:ascii="宋体" w:hAnsi="宋体" w:cs="宋体" w:eastAsiaTheme="minorEastAsia"/>
          <w:bCs w:val="0"/>
          <w:szCs w:val="22"/>
        </w:rPr>
        <w:t xml:space="preserve">二、申请人的资格要求</w:t>
      </w:r>
      <w:r/>
    </w:p>
    <w:p>
      <w:pPr>
        <w:ind w:firstLine="480"/>
        <w:jc w:val="both"/>
        <w:pageBreakBefore w:val="0"/>
        <w:spacing w:line="500" w:lineRule="exact"/>
        <w:widowControl w:val="off"/>
        <w:rPr>
          <w:rFonts w:ascii="宋体" w:hAnsi="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jc w:val="both"/>
        <w:pageBreakBefore w:val="0"/>
        <w:spacing w:line="500" w:lineRule="exact"/>
        <w:widowControl w:val="off"/>
        <w:rPr>
          <w:rFonts w:ascii="宋体" w:hAnsi="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both"/>
        <w:pageBreakBefore w:val="0"/>
        <w:spacing w:line="500" w:lineRule="exact"/>
        <w:widowControl w:val="off"/>
        <w:rPr>
          <w:rFonts w:ascii="宋体" w:hAnsi="宋体" w:cs="宋体"/>
          <w:sz w:val="24"/>
          <w:szCs w:val="24"/>
        </w:rPr>
      </w:pPr>
      <w:r>
        <w:rPr>
          <w:rFonts w:hint="eastAsia" w:ascii="宋体" w:hAnsi="宋体" w:eastAsia="宋体" w:cs="宋体"/>
          <w:sz w:val="24"/>
          <w:szCs w:val="24"/>
        </w:rPr>
        <w:t xml:space="preserve">2.上一年度的财务状况报告（成立不满一年无需提供）；</w:t>
      </w:r>
      <w:r/>
    </w:p>
    <w:p>
      <w:pPr>
        <w:ind w:firstLine="480"/>
        <w:jc w:val="both"/>
        <w:pageBreakBefore w:val="0"/>
        <w:spacing w:line="500" w:lineRule="exact"/>
        <w:widowControl w:val="off"/>
        <w:rPr>
          <w:rFonts w:ascii="宋体" w:hAnsi="宋体" w:cs="宋体"/>
          <w:sz w:val="24"/>
          <w:szCs w:val="24"/>
        </w:rPr>
      </w:pPr>
      <w:r>
        <w:rPr>
          <w:rFonts w:hint="eastAsia" w:ascii="宋体" w:hAnsi="宋体" w:eastAsia="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both"/>
        <w:pageBreakBefore w:val="0"/>
        <w:spacing w:line="500" w:lineRule="exact"/>
        <w:widowControl w:val="off"/>
        <w:rPr>
          <w:rFonts w:ascii="宋体" w:hAnsi="宋体" w:cs="宋体"/>
          <w:b w:val="0"/>
          <w:bCs/>
          <w:sz w:val="24"/>
          <w:szCs w:val="24"/>
        </w:rPr>
      </w:pPr>
      <w:r>
        <w:rPr>
          <w:rFonts w:hint="eastAsia" w:ascii="宋体" w:hAnsi="宋体" w:eastAsia="宋体" w:cs="宋体"/>
          <w:b w:val="0"/>
          <w:bCs/>
          <w:sz w:val="24"/>
          <w:szCs w:val="24"/>
        </w:rPr>
        <w:t xml:space="preserve">根据连财购〔2023〕4号文件精神，2、3项可以提供《财务状况报告及税收、社会保障资金缴纳情况承诺函》，详见投标文件格式。</w:t>
      </w:r>
      <w:r/>
    </w:p>
    <w:p>
      <w:pPr>
        <w:ind w:firstLine="480"/>
        <w:jc w:val="both"/>
        <w:pageBreakBefore w:val="0"/>
        <w:spacing w:line="500" w:lineRule="exact"/>
        <w:widowControl w:val="off"/>
        <w:rPr>
          <w:rFonts w:ascii="宋体" w:hAnsi="宋体" w:cs="宋体"/>
          <w:sz w:val="24"/>
          <w:szCs w:val="24"/>
        </w:rPr>
      </w:pPr>
      <w:r>
        <w:rPr>
          <w:rFonts w:hint="eastAsia" w:ascii="宋体" w:hAnsi="宋体" w:eastAsia="宋体" w:cs="宋体"/>
          <w:sz w:val="24"/>
          <w:szCs w:val="24"/>
        </w:rPr>
        <w:t xml:space="preserve">4.具备履行合同所必需的设备和专业技术能力的声明及证明材料；</w:t>
      </w:r>
      <w:r/>
    </w:p>
    <w:p>
      <w:pPr>
        <w:ind w:firstLine="480"/>
        <w:jc w:val="both"/>
        <w:pageBreakBefore w:val="0"/>
        <w:spacing w:line="500" w:lineRule="exact"/>
        <w:widowControl w:val="off"/>
        <w:rPr>
          <w:rFonts w:ascii="宋体" w:hAnsi="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0"/>
        <w:jc w:val="both"/>
        <w:pageBreakBefore w:val="0"/>
        <w:spacing w:line="500" w:lineRule="exact"/>
        <w:widowControl w:val="off"/>
        <w:rPr>
          <w:rFonts w:ascii="宋体" w:hAnsi="宋体" w:cs="宋体"/>
          <w:sz w:val="24"/>
          <w:szCs w:val="24"/>
        </w:rPr>
      </w:pPr>
      <w:r>
        <w:rPr>
          <w:rFonts w:hint="eastAsia" w:ascii="宋体" w:hAnsi="宋体" w:eastAsia="宋体" w:cs="宋体"/>
          <w:sz w:val="24"/>
          <w:szCs w:val="24"/>
        </w:rPr>
        <w:t xml:space="preserve">6.法律、行政法规规定的其他条件。（如有，请按要求提供）</w:t>
      </w:r>
      <w:r/>
    </w:p>
    <w:p>
      <w:pPr>
        <w:ind w:firstLine="480"/>
        <w:jc w:val="both"/>
        <w:pageBreakBefore w:val="0"/>
        <w:spacing w:line="500" w:lineRule="exact"/>
        <w:widowControl w:val="off"/>
        <w:rPr>
          <w:rFonts w:ascii="宋体" w:hAnsi="宋体" w:cs="宋体"/>
          <w:sz w:val="24"/>
          <w:szCs w:val="24"/>
        </w:rPr>
      </w:pPr>
      <w:r>
        <w:rPr>
          <w:rFonts w:hint="eastAsia" w:ascii="宋体" w:hAnsi="宋体" w:eastAsia="宋体" w:cs="宋体"/>
          <w:sz w:val="24"/>
          <w:szCs w:val="24"/>
        </w:rPr>
        <w:t xml:space="preserve">7.资格审查现场查询信用中国网，投标人被列入失信被执行人、</w:t>
      </w:r>
      <w:r>
        <w:rPr>
          <w:rFonts w:ascii="宋体" w:hAnsi="宋体" w:eastAsia="宋体" w:cs="宋体"/>
          <w:sz w:val="24"/>
          <w:szCs w:val="24"/>
        </w:rPr>
        <w:t xml:space="preserve">税收违法黑名单</w:t>
      </w:r>
      <w:r>
        <w:rPr>
          <w:rFonts w:hint="eastAsia" w:ascii="宋体" w:hAnsi="宋体" w:eastAsia="宋体" w:cs="宋体"/>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both"/>
        <w:pageBreakBefore w:val="0"/>
        <w:spacing w:line="500" w:lineRule="exact"/>
        <w:widowControl w:val="off"/>
        <w:rPr>
          <w:rFonts w:hint="eastAsia" w:ascii="宋体" w:hAnsi="宋体" w:cs="宋体"/>
          <w:sz w:val="24"/>
          <w:szCs w:val="24"/>
        </w:rPr>
      </w:pPr>
      <w:r>
        <w:rPr>
          <w:rFonts w:hint="eastAsia" w:ascii="宋体" w:hAnsi="宋体" w:eastAsia="宋体" w:cs="宋体"/>
          <w:sz w:val="24"/>
          <w:szCs w:val="24"/>
        </w:rPr>
        <w:t xml:space="preserve">（二）落实政府采购政策需满足的资格要求：无。</w:t>
      </w:r>
      <w:r/>
    </w:p>
    <w:p>
      <w:pPr>
        <w:ind w:firstLine="480"/>
        <w:jc w:val="both"/>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（三）本项目的特定资格要求：</w:t>
      </w:r>
      <w:r/>
    </w:p>
    <w:p>
      <w:pPr>
        <w:ind w:firstLine="480"/>
        <w:jc w:val="both"/>
        <w:pageBreakBefore w:val="0"/>
        <w:spacing w:line="5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投标人为制造商的，应具备有效期内的《中华人民共和国特种设备生产许可证》许可项目包含有本次招标设备的</w:t>
      </w:r>
      <w:r>
        <w:rPr>
          <w:rFonts w:hint="eastAsia" w:ascii="宋体" w:hAnsi="宋体" w:eastAsia="宋体" w:cs="宋体"/>
          <w:b/>
          <w:bCs/>
          <w:sz w:val="24"/>
          <w:szCs w:val="24"/>
          <w:highlight w:val="none"/>
          <w:lang w:val="en-US" w:eastAsia="zh-CN"/>
        </w:rPr>
        <w:t xml:space="preserve">电梯</w:t>
      </w:r>
      <w:r>
        <w:rPr>
          <w:rFonts w:ascii="宋体" w:hAnsi="宋体" w:eastAsia="宋体" w:cs="宋体"/>
          <w:b/>
          <w:bCs/>
          <w:sz w:val="24"/>
          <w:szCs w:val="24"/>
          <w:highlight w:val="none"/>
        </w:rPr>
        <w:t xml:space="preserve">制造</w:t>
      </w:r>
      <w:r>
        <w:rPr>
          <w:rFonts w:hint="eastAsia" w:ascii="宋体" w:hAnsi="宋体" w:eastAsia="宋体" w:cs="宋体"/>
          <w:b/>
          <w:bCs/>
          <w:sz w:val="24"/>
          <w:szCs w:val="24"/>
          <w:highlight w:val="none"/>
          <w:lang w:val="en-US" w:eastAsia="zh-CN"/>
        </w:rPr>
        <w:t xml:space="preserve">（含</w:t>
      </w:r>
      <w:r>
        <w:rPr>
          <w:rFonts w:ascii="宋体" w:hAnsi="宋体" w:eastAsia="宋体" w:cs="宋体"/>
          <w:b/>
          <w:bCs/>
          <w:sz w:val="24"/>
          <w:szCs w:val="24"/>
          <w:highlight w:val="none"/>
        </w:rPr>
        <w:t xml:space="preserve">安装、</w:t>
      </w:r>
      <w:r>
        <w:rPr>
          <w:rFonts w:hint="eastAsia" w:ascii="宋体" w:hAnsi="宋体" w:eastAsia="宋体" w:cs="宋体"/>
          <w:b/>
          <w:bCs/>
          <w:sz w:val="24"/>
          <w:szCs w:val="24"/>
          <w:highlight w:val="none"/>
          <w:lang w:val="en-US" w:eastAsia="zh-CN"/>
        </w:rPr>
        <w:t xml:space="preserve">修理</w:t>
      </w:r>
      <w:r>
        <w:rPr>
          <w:rFonts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改造）</w:t>
      </w:r>
      <w:r>
        <w:rPr>
          <w:rFonts w:ascii="宋体" w:hAnsi="宋体" w:eastAsia="宋体" w:cs="宋体"/>
          <w:b/>
          <w:bCs/>
          <w:sz w:val="24"/>
          <w:szCs w:val="24"/>
          <w:highlight w:val="none"/>
        </w:rPr>
        <w:t xml:space="preserve">资质；</w:t>
      </w:r>
      <w:r>
        <w:rPr>
          <w:rFonts w:hint="eastAsia" w:ascii="宋体" w:hAnsi="宋体" w:eastAsia="宋体" w:cs="宋体"/>
          <w:b/>
          <w:bCs/>
          <w:sz w:val="24"/>
          <w:szCs w:val="24"/>
          <w:highlight w:val="none"/>
          <w:lang w:val="en-US" w:eastAsia="zh-CN"/>
        </w:rPr>
        <w:t xml:space="preserve">或者同时具备</w:t>
      </w:r>
      <w:r>
        <w:rPr>
          <w:rFonts w:ascii="宋体" w:hAnsi="宋体" w:eastAsia="宋体" w:cs="宋体"/>
          <w:b/>
          <w:bCs/>
          <w:sz w:val="24"/>
          <w:szCs w:val="24"/>
          <w:highlight w:val="none"/>
        </w:rPr>
        <w:t xml:space="preserve">有效期内的《中华人民共和国特种设备制造许可证》曳引驱动乘客梯C级</w:t>
      </w:r>
      <w:r>
        <w:rPr>
          <w:rFonts w:hint="eastAsia" w:ascii="宋体" w:hAnsi="宋体" w:eastAsia="宋体" w:cs="宋体"/>
          <w:b/>
          <w:bCs/>
          <w:sz w:val="24"/>
          <w:szCs w:val="24"/>
          <w:highlight w:val="none"/>
          <w:lang w:val="en-US" w:eastAsia="zh-CN"/>
        </w:rPr>
        <w:t xml:space="preserve">及以上</w:t>
      </w:r>
      <w:r>
        <w:rPr>
          <w:rFonts w:ascii="宋体" w:hAnsi="宋体" w:eastAsia="宋体" w:cs="宋体"/>
          <w:b/>
          <w:bCs/>
          <w:sz w:val="24"/>
          <w:szCs w:val="24"/>
          <w:highlight w:val="none"/>
        </w:rPr>
        <w:t xml:space="preserve">资质</w:t>
      </w:r>
      <w:r>
        <w:rPr>
          <w:rFonts w:hint="eastAsia" w:ascii="宋体" w:hAnsi="宋体" w:eastAsia="宋体" w:cs="宋体"/>
          <w:b/>
          <w:bCs/>
          <w:sz w:val="24"/>
          <w:szCs w:val="24"/>
          <w:highlight w:val="none"/>
          <w:lang w:val="en-US" w:eastAsia="zh-CN"/>
        </w:rPr>
        <w:t xml:space="preserve">和</w:t>
      </w:r>
      <w:r>
        <w:rPr>
          <w:rFonts w:ascii="宋体" w:hAnsi="宋体" w:eastAsia="宋体" w:cs="宋体"/>
          <w:b/>
          <w:bCs/>
          <w:sz w:val="24"/>
          <w:szCs w:val="24"/>
          <w:highlight w:val="none"/>
        </w:rPr>
        <w:t xml:space="preserve">《中华人民共和国特种设备安装改造维修许可证》安装、维修C级</w:t>
      </w:r>
      <w:r>
        <w:rPr>
          <w:rFonts w:hint="eastAsia" w:ascii="宋体" w:hAnsi="宋体" w:eastAsia="宋体" w:cs="宋体"/>
          <w:b/>
          <w:bCs/>
          <w:sz w:val="24"/>
          <w:szCs w:val="24"/>
          <w:highlight w:val="none"/>
          <w:lang w:val="en-US" w:eastAsia="zh-CN"/>
        </w:rPr>
        <w:t xml:space="preserve">及</w:t>
      </w:r>
      <w:r>
        <w:rPr>
          <w:rFonts w:ascii="宋体" w:hAnsi="宋体" w:eastAsia="宋体" w:cs="宋体"/>
          <w:b/>
          <w:bCs/>
          <w:sz w:val="24"/>
          <w:szCs w:val="24"/>
          <w:highlight w:val="none"/>
        </w:rPr>
        <w:t xml:space="preserve">以上资质</w:t>
      </w:r>
      <w:r>
        <w:rPr>
          <w:rFonts w:hint="eastAsia" w:ascii="宋体" w:hAnsi="宋体" w:eastAsia="宋体" w:cs="宋体"/>
          <w:b/>
          <w:bCs/>
          <w:sz w:val="24"/>
          <w:szCs w:val="24"/>
          <w:highlight w:val="none"/>
          <w:lang w:eastAsia="zh-CN"/>
        </w:rPr>
        <w:t xml:space="preserve">。</w:t>
      </w:r>
      <w:r/>
    </w:p>
    <w:p>
      <w:pPr>
        <w:ind w:firstLine="480"/>
        <w:jc w:val="both"/>
        <w:pageBreakBefore w:val="0"/>
        <w:spacing w:line="5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新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w:t>
      </w:r>
      <w:r>
        <w:rPr>
          <w:rFonts w:ascii="宋体" w:hAnsi="宋体" w:eastAsia="宋体" w:cs="宋体"/>
          <w:b/>
          <w:bCs/>
          <w:sz w:val="24"/>
          <w:szCs w:val="24"/>
          <w:highlight w:val="none"/>
        </w:rPr>
        <w:t xml:space="preserve">投标人为代理商的，应具备①有效期内的《中华人民共和国特种设备安装改造维修许可证》安装、维修</w:t>
      </w:r>
      <w:r>
        <w:rPr>
          <w:rFonts w:ascii="宋体" w:hAnsi="宋体" w:eastAsia="宋体" w:cs="宋体"/>
          <w:b/>
          <w:bCs/>
          <w:color w:val="auto"/>
          <w:sz w:val="24"/>
          <w:szCs w:val="24"/>
          <w:highlight w:val="none"/>
        </w:rPr>
        <w:t xml:space="preserve">C</w:t>
      </w:r>
      <w:r>
        <w:rPr>
          <w:rFonts w:ascii="宋体" w:hAnsi="宋体" w:eastAsia="宋体" w:cs="宋体"/>
          <w:b/>
          <w:bCs/>
          <w:sz w:val="24"/>
          <w:szCs w:val="24"/>
          <w:highlight w:val="none"/>
        </w:rPr>
        <w:t xml:space="preserve">级（含）以上资质（旧）或《中华人民共和国特种设备生产许可证》许可项目包含有本次招标设备的</w:t>
      </w:r>
      <w:r>
        <w:rPr>
          <w:rFonts w:hint="eastAsia" w:ascii="宋体" w:hAnsi="宋体" w:eastAsia="宋体" w:cs="宋体"/>
          <w:b/>
          <w:bCs/>
          <w:sz w:val="24"/>
          <w:szCs w:val="24"/>
          <w:highlight w:val="none"/>
          <w:lang w:val="en-US" w:eastAsia="zh-CN"/>
        </w:rPr>
        <w:t xml:space="preserve">电梯</w:t>
      </w:r>
      <w:r>
        <w:rPr>
          <w:rFonts w:hint="eastAsia" w:ascii="宋体" w:hAnsi="宋体" w:eastAsia="宋体" w:cs="宋体"/>
          <w:b/>
          <w:bCs/>
          <w:sz w:val="24"/>
          <w:szCs w:val="24"/>
          <w:highlight w:val="none"/>
        </w:rPr>
        <w:t xml:space="preserve">安装</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含</w:t>
      </w:r>
      <w:r>
        <w:rPr>
          <w:rFonts w:hint="eastAsia" w:ascii="宋体" w:hAnsi="宋体" w:eastAsia="宋体" w:cs="宋体"/>
          <w:b/>
          <w:bCs/>
          <w:sz w:val="24"/>
          <w:szCs w:val="24"/>
          <w:highlight w:val="none"/>
        </w:rPr>
        <w:t xml:space="preserve">修理</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rPr>
        <w:t xml:space="preserve">资质（</w:t>
      </w:r>
      <w:r>
        <w:rPr>
          <w:rFonts w:hint="eastAsia" w:ascii="宋体" w:hAnsi="宋体" w:eastAsia="宋体" w:cs="宋体"/>
          <w:b/>
          <w:bCs/>
          <w:sz w:val="24"/>
          <w:szCs w:val="24"/>
          <w:highlight w:val="none"/>
          <w:lang w:val="en-US" w:eastAsia="zh-CN"/>
        </w:rPr>
        <w:t xml:space="preserve">新</w:t>
      </w:r>
      <w:r>
        <w:rPr>
          <w:rFonts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w:t>
      </w:r>
      <w:r>
        <w:rPr>
          <w:rFonts w:ascii="宋体" w:hAnsi="宋体" w:eastAsia="新宋体" w:cs="宋体"/>
          <w:b/>
          <w:bCs/>
          <w:sz w:val="24"/>
          <w:szCs w:val="24"/>
          <w:highlight w:val="none"/>
        </w:rPr>
        <w:t xml:space="preserve">②</w:t>
      </w:r>
      <w:r>
        <w:rPr>
          <w:rFonts w:ascii="宋体" w:hAnsi="宋体" w:eastAsia="宋体" w:cs="宋体"/>
          <w:b/>
          <w:bCs/>
          <w:sz w:val="24"/>
          <w:szCs w:val="24"/>
          <w:highlight w:val="none"/>
        </w:rPr>
        <w:t xml:space="preserve">同时提供所投产品制造商有效期内《中华人民共和国特种设备制造许可证》曳引驱动乘客梯C级（含）资质以上（旧）或《中华人民共和国特种设备生产许可证》许可项目包含有本次招标设备的</w:t>
      </w:r>
      <w:r>
        <w:rPr>
          <w:rFonts w:hint="eastAsia" w:ascii="宋体" w:hAnsi="宋体" w:eastAsia="宋体" w:cs="宋体"/>
          <w:b/>
          <w:bCs/>
          <w:sz w:val="24"/>
          <w:szCs w:val="24"/>
          <w:highlight w:val="none"/>
          <w:lang w:val="en-US" w:eastAsia="zh-CN"/>
        </w:rPr>
        <w:t xml:space="preserve">电梯</w:t>
      </w:r>
      <w:r>
        <w:rPr>
          <w:rFonts w:ascii="宋体" w:hAnsi="宋体" w:eastAsia="宋体" w:cs="宋体"/>
          <w:b/>
          <w:bCs/>
          <w:sz w:val="24"/>
          <w:szCs w:val="24"/>
          <w:highlight w:val="none"/>
        </w:rPr>
        <w:t xml:space="preserve">制造（新）资质。</w:t>
      </w:r>
      <w:r/>
    </w:p>
    <w:p>
      <w:pPr>
        <w:pStyle w:val="692"/>
        <w:jc w:val="both"/>
        <w:pageBreakBefore w:val="0"/>
        <w:spacing w:before="0" w:after="0" w:line="500" w:lineRule="exact"/>
        <w:widowControl w:val="off"/>
        <w:rPr>
          <w:rFonts w:ascii="宋体" w:hAnsi="宋体" w:cs="宋体"/>
          <w:bCs w:val="0"/>
          <w:szCs w:val="22"/>
        </w:rPr>
      </w:pPr>
      <w:r>
        <w:rPr>
          <w:rFonts w:hint="eastAsia" w:ascii="宋体" w:hAnsi="宋体" w:cs="宋体" w:eastAsiaTheme="minorEastAsia"/>
          <w:bCs w:val="0"/>
          <w:szCs w:val="22"/>
        </w:rPr>
        <w:t xml:space="preserve">三、获取招标文件</w:t>
      </w:r>
      <w:r/>
    </w:p>
    <w:p>
      <w:pPr>
        <w:ind w:left="0" w:right="0" w:firstLine="480"/>
        <w:jc w:val="both"/>
        <w:pageBreakBefore w:val="0"/>
        <w:spacing w:before="0" w:after="0" w:line="500" w:lineRule="exact"/>
        <w:widowControl w:val="off"/>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ascii="宋体" w:hAnsi="宋体" w:eastAsia="宋体" w:cs="宋体"/>
          <w:color w:val="000000"/>
          <w:sz w:val="24"/>
          <w:highlight w:val="none"/>
        </w:rPr>
        <w:t xml:space="preserve">自招标公告发布之日起至 2026年6月</w:t>
      </w:r>
      <w:r>
        <w:rPr>
          <w:rFonts w:hint="eastAsia" w:ascii="宋体" w:hAnsi="宋体" w:eastAsia="宋体" w:cs="宋体"/>
          <w:color w:val="000000"/>
          <w:sz w:val="24"/>
          <w:highlight w:val="none"/>
          <w:lang w:val="en-US" w:eastAsia="zh-CN"/>
        </w:rPr>
        <w:t xml:space="preserve">26</w:t>
      </w:r>
      <w:r>
        <w:rPr>
          <w:rFonts w:ascii="宋体" w:hAnsi="宋体" w:eastAsia="宋体" w:cs="宋体"/>
          <w:color w:val="000000"/>
          <w:sz w:val="24"/>
          <w:highlight w:val="none"/>
        </w:rPr>
        <w:t xml:space="preserve">日（北京时间）</w:t>
      </w:r>
      <w:r/>
    </w:p>
    <w:p>
      <w:pPr>
        <w:ind w:left="0" w:right="0" w:firstLine="480"/>
        <w:jc w:val="both"/>
        <w:pageBreakBefore w:val="0"/>
        <w:spacing w:before="0" w:after="0" w:line="500" w:lineRule="exact"/>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地点：江苏政府采购网</w:t>
      </w:r>
      <w:r/>
    </w:p>
    <w:p>
      <w:pPr>
        <w:ind w:left="0" w:right="0" w:firstLine="480"/>
        <w:jc w:val="both"/>
        <w:pageBreakBefore w:val="0"/>
        <w:spacing w:before="0" w:after="0" w:line="500" w:lineRule="exact"/>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方式：投标人办理江苏省政府采购交易系统</w:t>
      </w:r>
      <w:r>
        <w:rPr>
          <w:rFonts w:ascii="宋体" w:hAnsi="宋体" w:eastAsia="Calibri" w:cs="宋体"/>
          <w:color w:val="000000"/>
          <w:sz w:val="24"/>
        </w:rPr>
        <w:t xml:space="preserve">CA</w:t>
      </w:r>
      <w:r>
        <w:rPr>
          <w:rFonts w:ascii="宋体" w:hAnsi="宋体" w:eastAsia="宋体" w:cs="宋体"/>
          <w:color w:val="000000"/>
          <w:sz w:val="24"/>
        </w:rPr>
        <w:t xml:space="preserve">数字证书，登录“苏采云”政府采购交易系统，自行下载。</w:t>
      </w:r>
      <w:r/>
    </w:p>
    <w:p>
      <w:pPr>
        <w:ind w:left="0" w:right="0" w:firstLine="480"/>
        <w:jc w:val="both"/>
        <w:pageBreakBefore w:val="0"/>
        <w:spacing w:before="0" w:after="0" w:line="500" w:lineRule="exact"/>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w:t>
      </w:r>
      <w:r>
        <w:rPr>
          <w:rFonts w:ascii="宋体" w:hAnsi="宋体" w:eastAsia="Calibri" w:cs="宋体"/>
          <w:color w:val="000000"/>
          <w:sz w:val="24"/>
        </w:rPr>
        <w:t xml:space="preserve">0.00</w:t>
      </w:r>
      <w:r>
        <w:rPr>
          <w:rFonts w:ascii="宋体" w:hAnsi="宋体" w:eastAsia="宋体" w:cs="宋体"/>
          <w:color w:val="000000"/>
          <w:sz w:val="24"/>
        </w:rPr>
        <w:t xml:space="preserve">元</w:t>
      </w:r>
      <w:r/>
    </w:p>
    <w:p>
      <w:pPr>
        <w:pStyle w:val="692"/>
        <w:jc w:val="both"/>
        <w:pageBreakBefore w:val="0"/>
        <w:spacing w:before="0" w:after="0" w:line="500" w:lineRule="exact"/>
        <w:widowControl w:val="off"/>
        <w:rPr>
          <w:rFonts w:ascii="宋体" w:hAnsi="宋体" w:cs="宋体"/>
          <w:bCs w:val="0"/>
          <w:szCs w:val="22"/>
          <w:highlight w:val="none"/>
        </w:rPr>
      </w:pPr>
      <w:r>
        <w:rPr>
          <w:rFonts w:hint="eastAsia" w:ascii="宋体" w:hAnsi="宋体" w:cs="宋体" w:eastAsiaTheme="minorEastAsia"/>
          <w:bCs w:val="0"/>
          <w:szCs w:val="22"/>
        </w:rPr>
        <w:t xml:space="preserve">四、</w:t>
      </w:r>
      <w:r>
        <w:rPr>
          <w:rFonts w:hint="eastAsia" w:ascii="宋体" w:hAnsi="宋体" w:cs="宋体" w:eastAsiaTheme="minorEastAsia"/>
          <w:bCs w:val="0"/>
          <w:szCs w:val="22"/>
          <w:highlight w:val="none"/>
        </w:rPr>
        <w:t xml:space="preserve">提交投标文件截止时间、开标时间和地点</w:t>
      </w:r>
      <w:r/>
    </w:p>
    <w:p>
      <w:pPr>
        <w:ind w:firstLine="480"/>
        <w:jc w:val="both"/>
        <w:pageBreakBefore w:val="0"/>
        <w:spacing w:line="50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提交投标文件截止时间：202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日10:30:00（北京时间）</w:t>
      </w:r>
      <w:r/>
    </w:p>
    <w:p>
      <w:pPr>
        <w:ind w:firstLine="480"/>
        <w:jc w:val="both"/>
        <w:pageBreakBefore w:val="0"/>
        <w:spacing w:line="500" w:lineRule="exact"/>
        <w:widowControl w:val="off"/>
        <w:rPr>
          <w:rFonts w:ascii="宋体" w:hAnsi="宋体" w:cs="宋体"/>
          <w:sz w:val="24"/>
          <w:szCs w:val="24"/>
          <w:highlight w:val="none"/>
        </w:rPr>
      </w:pPr>
      <w:r>
        <w:rPr>
          <w:rFonts w:hint="eastAsia" w:ascii="宋体" w:hAnsi="宋体" w:eastAsia="宋体" w:cs="宋体"/>
          <w:sz w:val="24"/>
          <w:szCs w:val="24"/>
          <w:highlight w:val="none"/>
        </w:rPr>
        <w:t xml:space="preserve">开标时间：202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日10:30:00（北京时间）</w:t>
      </w:r>
      <w:r/>
    </w:p>
    <w:p>
      <w:pPr>
        <w:ind w:firstLine="480"/>
        <w:jc w:val="both"/>
        <w:pageBreakBefore w:val="0"/>
        <w:spacing w:line="500" w:lineRule="exact"/>
        <w:widowControl w:val="off"/>
        <w:rPr>
          <w:rFonts w:ascii="宋体" w:hAnsi="宋体" w:cs="宋体"/>
          <w:highlight w:val="none"/>
        </w:rPr>
      </w:pPr>
      <w:r>
        <w:rPr>
          <w:rFonts w:hint="eastAsia" w:ascii="宋体" w:hAnsi="宋体" w:eastAsia="宋体" w:cs="宋体"/>
          <w:sz w:val="24"/>
          <w:szCs w:val="24"/>
          <w:highlight w:val="none"/>
        </w:rPr>
        <w:t xml:space="preserve">开标地点：“苏采云”政府采购交易系统网上开标大厅</w:t>
      </w:r>
      <w:r/>
    </w:p>
    <w:p>
      <w:pPr>
        <w:pStyle w:val="692"/>
        <w:jc w:val="both"/>
        <w:pageBreakBefore w:val="0"/>
        <w:spacing w:before="0" w:after="0" w:line="500" w:lineRule="exact"/>
        <w:widowControl w:val="off"/>
        <w:rPr>
          <w:rFonts w:ascii="宋体" w:hAnsi="宋体" w:cs="宋体"/>
          <w:bCs w:val="0"/>
          <w:szCs w:val="22"/>
        </w:rPr>
      </w:pPr>
      <w:r>
        <w:rPr>
          <w:rFonts w:hint="eastAsia" w:ascii="宋体" w:hAnsi="宋体" w:cs="宋体" w:eastAsiaTheme="minorEastAsia"/>
          <w:bCs w:val="0"/>
          <w:szCs w:val="22"/>
        </w:rPr>
        <w:t xml:space="preserve">五、公告期限</w:t>
      </w:r>
      <w:r/>
    </w:p>
    <w:p>
      <w:pPr>
        <w:ind w:firstLine="480"/>
        <w:jc w:val="both"/>
        <w:pageBreakBefore w:val="0"/>
        <w:spacing w:line="500" w:lineRule="exact"/>
        <w:widowControl w:val="off"/>
        <w:rPr>
          <w:rFonts w:ascii="宋体" w:hAnsi="宋体" w:cs="宋体"/>
          <w:sz w:val="24"/>
          <w:szCs w:val="24"/>
        </w:rPr>
      </w:pPr>
      <w:r>
        <w:rPr>
          <w:rFonts w:hint="eastAsia" w:ascii="宋体" w:hAnsi="宋体" w:eastAsia="宋体" w:cs="宋体"/>
          <w:sz w:val="24"/>
          <w:szCs w:val="24"/>
        </w:rPr>
        <w:t xml:space="preserve">自本公告发布之日起5个工作日。</w:t>
      </w:r>
      <w:r/>
    </w:p>
    <w:p>
      <w:pPr>
        <w:pStyle w:val="692"/>
        <w:jc w:val="both"/>
        <w:pageBreakBefore w:val="0"/>
        <w:spacing w:before="0" w:after="0" w:line="500" w:lineRule="exact"/>
        <w:widowControl w:val="off"/>
        <w:rPr>
          <w:rFonts w:ascii="宋体" w:hAnsi="宋体" w:cs="宋体"/>
          <w:bCs w:val="0"/>
          <w:szCs w:val="22"/>
        </w:rPr>
      </w:pPr>
      <w:r>
        <w:rPr>
          <w:rFonts w:hint="eastAsia" w:ascii="宋体" w:hAnsi="宋体" w:cs="宋体" w:eastAsiaTheme="minorEastAsia"/>
          <w:bCs w:val="0"/>
          <w:szCs w:val="22"/>
        </w:rPr>
        <w:t xml:space="preserve">六、其他补充事宜</w:t>
      </w:r>
      <w:r/>
    </w:p>
    <w:p>
      <w:pPr>
        <w:ind w:left="0" w:right="0" w:firstLine="480"/>
        <w:jc w:val="both"/>
        <w:pageBreakBefore w:val="0"/>
        <w:spacing w:before="0" w:after="0" w:line="500" w:lineRule="exact"/>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Calibri" w:cs="宋体"/>
          <w:color w:val="000000"/>
          <w:sz w:val="24"/>
        </w:rPr>
        <w:t xml:space="preserve">1.</w:t>
      </w:r>
      <w:r>
        <w:rPr>
          <w:rFonts w:ascii="宋体" w:hAnsi="宋体" w:eastAsia="宋体" w:cs="宋体"/>
          <w:color w:val="000000"/>
          <w:sz w:val="24"/>
        </w:rPr>
        <w:t xml:space="preserve">本次招标不收取投标保证金。</w:t>
      </w:r>
      <w:r/>
    </w:p>
    <w:p>
      <w:pPr>
        <w:ind w:left="0" w:right="0" w:firstLine="480"/>
        <w:jc w:val="both"/>
        <w:pageBreakBefore w:val="0"/>
        <w:spacing w:before="0" w:after="0" w:line="500" w:lineRule="exact"/>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Calibri" w:cs="宋体"/>
          <w:color w:val="000000"/>
          <w:sz w:val="24"/>
        </w:rPr>
        <w:t xml:space="preserve">2.</w:t>
      </w:r>
      <w:r>
        <w:rPr>
          <w:rFonts w:ascii="宋体" w:hAnsi="宋体" w:eastAsia="宋体" w:cs="宋体"/>
          <w:color w:val="000000"/>
          <w:sz w:val="24"/>
        </w:rPr>
        <w:t xml:space="preserve">本招标文件中斜体且有下划线部分为实质性要求和条件，由采购人根据实际情况设置，投标人须逐条明确作出满足实质性要求和条件的响应，否则将按无效响应处理。</w:t>
      </w:r>
      <w:r/>
    </w:p>
    <w:p>
      <w:pPr>
        <w:ind w:left="0" w:right="0" w:firstLine="480"/>
        <w:jc w:val="both"/>
        <w:pageBreakBefore w:val="0"/>
        <w:spacing w:before="0" w:after="0" w:line="500" w:lineRule="exact"/>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Calibri" w:cs="宋体"/>
          <w:color w:val="000000"/>
          <w:sz w:val="24"/>
        </w:rPr>
        <w:t xml:space="preserve">3.</w:t>
      </w:r>
      <w:r>
        <w:rPr>
          <w:rFonts w:ascii="宋体" w:hAnsi="宋体" w:eastAsia="宋体" w:cs="宋体"/>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both"/>
        <w:pageBreakBefore w:val="0"/>
        <w:spacing w:before="0" w:after="0" w:line="500" w:lineRule="exact"/>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Calibri" w:cs="宋体"/>
          <w:color w:val="000000"/>
          <w:sz w:val="24"/>
        </w:rPr>
        <w:t xml:space="preserve">4.</w:t>
      </w:r>
      <w:r>
        <w:rPr>
          <w:rFonts w:ascii="宋体" w:hAnsi="宋体" w:eastAsia="宋体" w:cs="宋体"/>
          <w:color w:val="000000"/>
          <w:sz w:val="24"/>
        </w:rPr>
        <w:t xml:space="preserve">根据江苏省财政厅《关于更换全省政府采购交易系统</w:t>
      </w:r>
      <w:r>
        <w:rPr>
          <w:rFonts w:ascii="宋体" w:hAnsi="宋体" w:eastAsia="Calibri" w:cs="宋体"/>
          <w:color w:val="000000"/>
          <w:sz w:val="24"/>
        </w:rPr>
        <w:t xml:space="preserve">CA</w:t>
      </w:r>
      <w:r>
        <w:rPr>
          <w:rFonts w:ascii="宋体" w:hAnsi="宋体" w:eastAsia="宋体" w:cs="宋体"/>
          <w:color w:val="000000"/>
          <w:sz w:val="24"/>
        </w:rPr>
        <w:t xml:space="preserve">数字证书和电子签章的通知》（苏财购〔</w:t>
      </w:r>
      <w:r>
        <w:rPr>
          <w:rFonts w:ascii="宋体" w:hAnsi="宋体" w:eastAsia="Calibri" w:cs="宋体"/>
          <w:color w:val="000000"/>
          <w:sz w:val="24"/>
        </w:rPr>
        <w:t xml:space="preserve">2023</w:t>
      </w:r>
      <w:r>
        <w:rPr>
          <w:rFonts w:ascii="宋体" w:hAnsi="宋体" w:eastAsia="宋体" w:cs="宋体"/>
          <w:color w:val="000000"/>
          <w:sz w:val="24"/>
        </w:rPr>
        <w:t xml:space="preserve">〕</w:t>
      </w:r>
      <w:r>
        <w:rPr>
          <w:rFonts w:ascii="宋体" w:hAnsi="宋体" w:eastAsia="Calibri" w:cs="宋体"/>
          <w:color w:val="000000"/>
          <w:sz w:val="24"/>
        </w:rPr>
        <w:t xml:space="preserve">101</w:t>
      </w:r>
      <w:r>
        <w:rPr>
          <w:rFonts w:ascii="宋体" w:hAnsi="宋体" w:eastAsia="宋体" w:cs="宋体"/>
          <w:color w:val="000000"/>
          <w:sz w:val="24"/>
        </w:rPr>
        <w:t xml:space="preserve">号）要求，“苏采云”政府采购交易系统的</w:t>
      </w:r>
      <w:r>
        <w:rPr>
          <w:rFonts w:ascii="宋体" w:hAnsi="宋体" w:eastAsia="Calibri" w:cs="宋体"/>
          <w:color w:val="000000"/>
          <w:sz w:val="24"/>
        </w:rPr>
        <w:t xml:space="preserve">CA</w:t>
      </w:r>
      <w:r>
        <w:rPr>
          <w:rFonts w:ascii="宋体" w:hAnsi="宋体" w:eastAsia="宋体" w:cs="宋体"/>
          <w:color w:val="000000"/>
          <w:sz w:val="24"/>
        </w:rPr>
        <w:t xml:space="preserve">数字证书、电子签章已更换为江苏省电子政务证书认证中心</w:t>
      </w:r>
      <w:r>
        <w:rPr>
          <w:rFonts w:ascii="宋体" w:hAnsi="宋体" w:eastAsia="Calibri" w:cs="宋体"/>
          <w:color w:val="000000"/>
          <w:sz w:val="24"/>
        </w:rPr>
        <w:t xml:space="preserve">CA</w:t>
      </w:r>
      <w:r>
        <w:rPr>
          <w:rFonts w:ascii="宋体" w:hAnsi="宋体" w:eastAsia="宋体" w:cs="宋体"/>
          <w:color w:val="000000"/>
          <w:sz w:val="24"/>
        </w:rPr>
        <w:t xml:space="preserve">和方正国际软件（北京）有限公司电子签章。投标人通过“苏采云”系统参与政府采购项目，需要办理（更换）</w:t>
      </w:r>
      <w:r>
        <w:rPr>
          <w:rFonts w:ascii="宋体" w:hAnsi="宋体" w:eastAsia="Calibri" w:cs="宋体"/>
          <w:color w:val="000000"/>
          <w:sz w:val="24"/>
        </w:rPr>
        <w:t xml:space="preserve">CA</w:t>
      </w:r>
      <w:r>
        <w:rPr>
          <w:rFonts w:ascii="宋体" w:hAnsi="宋体" w:eastAsia="宋体" w:cs="宋体"/>
          <w:color w:val="000000"/>
          <w:sz w:val="24"/>
        </w:rPr>
        <w:t xml:space="preserve">数字证书和电子签章。具体办理指南和操作手册见链接：</w:t>
      </w:r>
      <w:r/>
    </w:p>
    <w:p>
      <w:pPr>
        <w:ind w:left="0" w:right="0" w:firstLine="480"/>
        <w:jc w:val="both"/>
        <w:pageBreakBefore w:val="0"/>
        <w:spacing w:before="0" w:after="0" w:line="500" w:lineRule="exact"/>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Calibri" w:cs="宋体"/>
          <w:color w:val="000000"/>
          <w:sz w:val="24"/>
        </w:rPr>
        <w:t xml:space="preserve">http://www.ccgp-jiangsu.gov.cn/jiangsu/zlxz/ee/ee3a4bc5a3454aa2b0d9312230633ce9.html</w:t>
      </w:r>
      <w:r/>
    </w:p>
    <w:p>
      <w:pPr>
        <w:ind w:left="0" w:right="0" w:firstLine="480"/>
        <w:jc w:val="both"/>
        <w:pageBreakBefore w:val="0"/>
        <w:spacing w:before="0" w:after="0" w:line="500" w:lineRule="exact"/>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jc w:val="both"/>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Calibri" w:cs="宋体"/>
          <w:color w:val="000000"/>
          <w:sz w:val="24"/>
        </w:rPr>
        <w:t xml:space="preserve">5.</w:t>
      </w:r>
      <w:r>
        <w:rPr>
          <w:rFonts w:ascii="宋体" w:hAnsi="宋体" w:eastAsia="宋体" w:cs="宋体"/>
          <w:color w:val="000000"/>
          <w:sz w:val="24"/>
        </w:rPr>
        <w:t xml:space="preserve">本项目不接受进口产品（进口产品是指通过中国海关报关验放进入中国境内且产自关境外的产品）投标，中标后不允许分包或转包。</w:t>
      </w:r>
      <w:r/>
    </w:p>
    <w:p>
      <w:pPr>
        <w:pStyle w:val="692"/>
        <w:jc w:val="both"/>
        <w:pageBreakBefore w:val="0"/>
        <w:spacing w:before="0" w:after="0" w:line="500" w:lineRule="exact"/>
        <w:widowControl w:val="off"/>
        <w:rPr>
          <w:rFonts w:ascii="宋体" w:hAnsi="宋体" w:cs="宋体"/>
          <w:bCs w:val="0"/>
          <w:szCs w:val="22"/>
        </w:rPr>
      </w:pPr>
      <w:r>
        <w:rPr>
          <w:rFonts w:hint="eastAsia" w:ascii="宋体" w:hAnsi="宋体" w:cs="宋体" w:eastAsiaTheme="minorEastAsia"/>
          <w:bCs w:val="0"/>
          <w:szCs w:val="22"/>
        </w:rPr>
        <w:t xml:space="preserve">七、对本次招标提出询问，请按以下方式联系</w:t>
      </w:r>
      <w:r/>
    </w:p>
    <w:p>
      <w:pPr>
        <w:ind w:firstLine="480"/>
        <w:jc w:val="both"/>
        <w:pageBreakBefore w:val="0"/>
        <w:spacing w:line="500" w:lineRule="exact"/>
        <w:widowControl w:val="off"/>
        <w:rPr>
          <w:rFonts w:ascii="宋体" w:hAnsi="宋体" w:cs="宋体"/>
          <w:sz w:val="24"/>
          <w:szCs w:val="24"/>
        </w:rPr>
      </w:pPr>
      <w:r>
        <w:rPr>
          <w:rFonts w:ascii="宋体" w:hAnsi="宋体" w:eastAsia="宋体" w:cs="宋体"/>
          <w:sz w:val="24"/>
          <w:szCs w:val="24"/>
        </w:rPr>
        <w:t xml:space="preserve">1.采购人信息</w:t>
      </w:r>
      <w:r/>
    </w:p>
    <w:p>
      <w:pPr>
        <w:ind w:firstLine="480"/>
        <w:jc w:val="both"/>
        <w:pageBreakBefore w:val="0"/>
        <w:spacing w:line="500" w:lineRule="exact"/>
        <w:widowControl w:val="off"/>
        <w:rPr>
          <w:rFonts w:hint="eastAsia" w:ascii="宋体" w:hAnsi="宋体" w:cs="宋体"/>
          <w:sz w:val="24"/>
          <w:szCs w:val="24"/>
          <w:u w:val="none"/>
        </w:rPr>
      </w:pPr>
      <w:r>
        <w:rPr>
          <w:rFonts w:ascii="宋体" w:hAnsi="宋体" w:eastAsia="宋体" w:cs="宋体"/>
          <w:sz w:val="24"/>
          <w:szCs w:val="24"/>
          <w:u w:val="none"/>
        </w:rPr>
        <w:t xml:space="preserve">名    称：</w:t>
      </w:r>
      <w:r>
        <w:rPr>
          <w:rFonts w:hint="eastAsia" w:ascii="宋体" w:hAnsi="宋体" w:eastAsia="宋体" w:cs="宋体"/>
          <w:sz w:val="24"/>
          <w:u w:val="none"/>
          <w:lang w:eastAsia="zh-CN"/>
        </w:rPr>
        <w:t xml:space="preserve">江苏海洋大学 </w:t>
      </w:r>
      <w:r/>
    </w:p>
    <w:p>
      <w:pPr>
        <w:ind w:firstLine="480"/>
        <w:jc w:val="both"/>
        <w:pageBreakBefore w:val="0"/>
        <w:spacing w:line="500" w:lineRule="exact"/>
        <w:widowControl w:val="off"/>
        <w:rPr>
          <w:rFonts w:hint="eastAsia" w:ascii="宋体" w:hAnsi="宋体" w:cs="宋体"/>
          <w:sz w:val="24"/>
          <w:szCs w:val="24"/>
          <w:highlight w:val="none"/>
          <w:u w:val="none"/>
        </w:rPr>
      </w:pPr>
      <w:r>
        <w:rPr>
          <w:rFonts w:ascii="宋体" w:hAnsi="宋体" w:eastAsia="宋体" w:cs="宋体"/>
          <w:sz w:val="24"/>
          <w:szCs w:val="24"/>
          <w:highlight w:val="none"/>
          <w:u w:val="none"/>
        </w:rPr>
        <w:t xml:space="preserve">地    址：</w:t>
      </w:r>
      <w:r>
        <w:rPr>
          <w:rFonts w:hint="eastAsia" w:ascii="宋体" w:hAnsi="宋体" w:eastAsia="宋体" w:cs="宋体"/>
          <w:sz w:val="24"/>
          <w:szCs w:val="24"/>
          <w:highlight w:val="none"/>
          <w:u w:val="none"/>
        </w:rPr>
        <w:t xml:space="preserve">连云港市</w:t>
      </w:r>
      <w:r>
        <w:rPr>
          <w:rFonts w:hint="eastAsia" w:ascii="宋体" w:hAnsi="宋体" w:eastAsia="宋体" w:cs="宋体"/>
          <w:sz w:val="24"/>
          <w:szCs w:val="24"/>
          <w:highlight w:val="none"/>
          <w:u w:val="none"/>
          <w:lang w:eastAsia="zh-CN"/>
        </w:rPr>
        <w:t xml:space="preserve">连云港市</w:t>
      </w:r>
      <w:r/>
    </w:p>
    <w:p>
      <w:pPr>
        <w:ind w:firstLine="480"/>
        <w:jc w:val="both"/>
        <w:pageBreakBefore w:val="0"/>
        <w:spacing w:line="500" w:lineRule="exact"/>
        <w:widowControl w:val="off"/>
        <w:rPr>
          <w:rFonts w:ascii="宋体" w:hAnsi="宋体" w:cs="宋体"/>
          <w:sz w:val="24"/>
          <w:szCs w:val="24"/>
          <w:highlight w:val="none"/>
          <w:u w:val="none"/>
        </w:rPr>
      </w:pPr>
      <w:r>
        <w:rPr>
          <w:rFonts w:ascii="宋体" w:hAnsi="宋体" w:eastAsia="宋体" w:cs="宋体"/>
          <w:sz w:val="24"/>
          <w:szCs w:val="24"/>
          <w:highlight w:val="none"/>
          <w:u w:val="none"/>
        </w:rPr>
        <w:t xml:space="preserve">联 系 人：</w:t>
      </w:r>
      <w:r>
        <w:rPr>
          <w:rFonts w:hint="eastAsia" w:ascii="宋体" w:hAnsi="宋体" w:eastAsia="宋体" w:cs="宋体"/>
          <w:sz w:val="24"/>
          <w:szCs w:val="24"/>
          <w:highlight w:val="none"/>
          <w:u w:val="none"/>
          <w:lang w:eastAsia="zh-CN"/>
        </w:rPr>
        <w:t xml:space="preserve">吴老师</w:t>
      </w:r>
      <w:r/>
    </w:p>
    <w:p>
      <w:pPr>
        <w:ind w:firstLine="480"/>
        <w:jc w:val="both"/>
        <w:pageBreakBefore w:val="0"/>
        <w:spacing w:line="500" w:lineRule="exact"/>
        <w:widowControl w:val="off"/>
        <w:rPr>
          <w:rFonts w:hint="eastAsia" w:ascii="宋体" w:hAnsi="宋体" w:cs="宋体"/>
          <w:sz w:val="24"/>
          <w:szCs w:val="24"/>
          <w:highlight w:val="none"/>
          <w:u w:val="none"/>
        </w:rPr>
      </w:pPr>
      <w:r>
        <w:rPr>
          <w:rFonts w:ascii="宋体" w:hAnsi="宋体" w:eastAsia="宋体" w:cs="宋体"/>
          <w:sz w:val="24"/>
          <w:szCs w:val="24"/>
          <w:highlight w:val="none"/>
          <w:u w:val="none"/>
        </w:rPr>
        <w:t xml:space="preserve">联系电话：</w:t>
      </w:r>
      <w:r>
        <w:rPr>
          <w:rFonts w:hint="eastAsia" w:ascii="宋体" w:hAnsi="宋体" w:eastAsia="新宋体" w:cs="宋体"/>
          <w:sz w:val="24"/>
          <w:szCs w:val="24"/>
          <w:highlight w:val="none"/>
          <w:u w:val="none"/>
          <w:lang w:val="en-US" w:eastAsia="zh-CN"/>
        </w:rPr>
        <w:t xml:space="preserve">15961378961</w:t>
      </w:r>
      <w:r/>
    </w:p>
    <w:p>
      <w:pPr>
        <w:ind w:firstLine="480"/>
        <w:jc w:val="both"/>
        <w:pageBreakBefore w:val="0"/>
        <w:spacing w:line="500" w:lineRule="exact"/>
        <w:widowControl w:val="off"/>
        <w:rPr>
          <w:rFonts w:ascii="宋体" w:hAnsi="宋体" w:cs="宋体"/>
          <w:sz w:val="24"/>
          <w:szCs w:val="24"/>
          <w:highlight w:val="none"/>
          <w:u w:val="none"/>
        </w:rPr>
      </w:pPr>
      <w:r>
        <w:rPr>
          <w:rFonts w:ascii="宋体" w:hAnsi="宋体" w:eastAsia="宋体" w:cs="宋体"/>
          <w:sz w:val="24"/>
          <w:szCs w:val="24"/>
          <w:highlight w:val="none"/>
          <w:u w:val="none"/>
        </w:rPr>
        <w:t xml:space="preserve">2.采购代理机构信息</w:t>
      </w:r>
      <w:r/>
    </w:p>
    <w:p>
      <w:pPr>
        <w:ind w:firstLine="480"/>
        <w:jc w:val="both"/>
        <w:pageBreakBefore w:val="0"/>
        <w:spacing w:line="500" w:lineRule="exact"/>
        <w:widowControl w:val="off"/>
        <w:rPr>
          <w:rFonts w:hint="eastAsia" w:ascii="宋体" w:hAnsi="宋体" w:cs="宋体"/>
          <w:sz w:val="24"/>
          <w:szCs w:val="24"/>
          <w:highlight w:val="none"/>
          <w:u w:val="none"/>
        </w:rPr>
      </w:pPr>
      <w:r>
        <w:rPr>
          <w:rFonts w:ascii="宋体" w:hAnsi="宋体" w:eastAsia="宋体" w:cs="宋体"/>
          <w:sz w:val="24"/>
          <w:szCs w:val="24"/>
          <w:highlight w:val="none"/>
          <w:u w:val="none"/>
        </w:rPr>
        <w:t xml:space="preserve">名    称：</w:t>
      </w:r>
      <w:r>
        <w:rPr>
          <w:rFonts w:ascii="宋体" w:hAnsi="宋体" w:eastAsia="宋体" w:cs="宋体"/>
          <w:color w:val="000000"/>
          <w:sz w:val="24"/>
          <w:u w:val="none"/>
        </w:rPr>
        <w:t xml:space="preserve">连云港市公共资源交易中心</w:t>
      </w:r>
      <w:r/>
    </w:p>
    <w:p>
      <w:pPr>
        <w:ind w:firstLine="480"/>
        <w:jc w:val="both"/>
        <w:pageBreakBefore w:val="0"/>
        <w:spacing w:line="500" w:lineRule="exact"/>
        <w:widowControl w:val="off"/>
        <w:rPr>
          <w:rFonts w:ascii="宋体" w:hAnsi="宋体" w:cs="宋体"/>
          <w:sz w:val="24"/>
          <w:szCs w:val="24"/>
          <w:highlight w:val="none"/>
          <w:u w:val="none"/>
        </w:rPr>
      </w:pPr>
      <w:r>
        <w:rPr>
          <w:rFonts w:ascii="宋体" w:hAnsi="宋体" w:eastAsia="宋体" w:cs="宋体"/>
          <w:sz w:val="24"/>
          <w:szCs w:val="24"/>
          <w:highlight w:val="none"/>
          <w:u w:val="none"/>
        </w:rPr>
        <w:t xml:space="preserve">地    址：</w:t>
      </w:r>
      <w:r>
        <w:rPr>
          <w:rFonts w:hint="eastAsia" w:ascii="宋体" w:hAnsi="宋体" w:eastAsia="宋体" w:cs="宋体"/>
          <w:sz w:val="24"/>
          <w:szCs w:val="24"/>
          <w:highlight w:val="none"/>
          <w:u w:val="none"/>
        </w:rPr>
        <w:t xml:space="preserve">连云港市</w:t>
      </w:r>
      <w:r>
        <w:rPr>
          <w:rFonts w:ascii="宋体" w:hAnsi="宋体" w:eastAsia="宋体" w:cs="宋体"/>
          <w:color w:val="000000"/>
          <w:sz w:val="24"/>
          <w:u w:val="none"/>
        </w:rPr>
        <w:t xml:space="preserve">海州区凌洲东路</w:t>
      </w:r>
      <w:r>
        <w:rPr>
          <w:rFonts w:ascii="宋体" w:hAnsi="宋体" w:eastAsia="Calibri" w:cs="宋体"/>
          <w:color w:val="000000"/>
          <w:sz w:val="24"/>
          <w:u w:val="none"/>
        </w:rPr>
        <w:t xml:space="preserve">9</w:t>
      </w:r>
      <w:r>
        <w:rPr>
          <w:rFonts w:ascii="宋体" w:hAnsi="宋体" w:eastAsia="宋体" w:cs="宋体"/>
          <w:color w:val="000000"/>
          <w:sz w:val="24"/>
          <w:u w:val="none"/>
        </w:rPr>
        <w:t xml:space="preserve">号</w:t>
      </w:r>
      <w:r>
        <w:rPr>
          <w:rFonts w:ascii="宋体" w:hAnsi="宋体" w:eastAsia="Calibri" w:cs="宋体"/>
          <w:color w:val="000000"/>
          <w:sz w:val="24"/>
          <w:u w:val="none"/>
        </w:rPr>
        <w:t xml:space="preserve">2</w:t>
      </w:r>
      <w:r>
        <w:rPr>
          <w:rFonts w:ascii="宋体" w:hAnsi="宋体" w:eastAsia="宋体" w:cs="宋体"/>
          <w:color w:val="000000"/>
          <w:sz w:val="24"/>
          <w:u w:val="none"/>
        </w:rPr>
        <w:t xml:space="preserve">号楼</w:t>
      </w:r>
      <w:r>
        <w:rPr>
          <w:rFonts w:hint="eastAsia" w:ascii="宋体" w:hAnsi="宋体" w:eastAsia="宋体" w:cs="宋体"/>
          <w:sz w:val="24"/>
          <w:szCs w:val="24"/>
          <w:highlight w:val="none"/>
          <w:u w:val="none"/>
          <w:lang w:eastAsia="zh-CN"/>
        </w:rPr>
        <w:t xml:space="preserve">419</w:t>
      </w:r>
      <w:r/>
    </w:p>
    <w:p>
      <w:pPr>
        <w:ind w:firstLine="480"/>
        <w:jc w:val="both"/>
        <w:pageBreakBefore w:val="0"/>
        <w:spacing w:line="500" w:lineRule="exact"/>
        <w:widowControl w:val="off"/>
        <w:rPr>
          <w:rFonts w:hint="eastAsia" w:ascii="宋体" w:hAnsi="宋体" w:cs="宋体"/>
          <w:sz w:val="24"/>
          <w:szCs w:val="24"/>
          <w:highlight w:val="none"/>
          <w:u w:val="none"/>
        </w:rPr>
      </w:pPr>
      <w:r>
        <w:rPr>
          <w:rFonts w:ascii="宋体" w:hAnsi="宋体" w:eastAsia="宋体" w:cs="宋体"/>
          <w:sz w:val="24"/>
          <w:szCs w:val="24"/>
          <w:highlight w:val="none"/>
          <w:u w:val="none"/>
        </w:rPr>
        <w:t xml:space="preserve">联 系 人：</w:t>
      </w:r>
      <w:r>
        <w:rPr>
          <w:rFonts w:hint="eastAsia" w:ascii="宋体" w:hAnsi="宋体" w:eastAsia="宋体" w:cs="宋体"/>
          <w:sz w:val="24"/>
          <w:szCs w:val="24"/>
          <w:highlight w:val="none"/>
          <w:u w:val="none"/>
          <w:lang w:val="en-US" w:eastAsia="zh-CN"/>
        </w:rPr>
        <w:t xml:space="preserve">王工 </w:t>
      </w:r>
      <w:r/>
    </w:p>
    <w:p>
      <w:pPr>
        <w:ind w:firstLine="480"/>
        <w:jc w:val="both"/>
        <w:pageBreakBefore w:val="0"/>
        <w:spacing w:line="500" w:lineRule="exact"/>
        <w:widowControl w:val="off"/>
        <w:rPr>
          <w:rFonts w:hint="default" w:ascii="宋体" w:hAnsi="宋体" w:cs="宋体"/>
          <w:sz w:val="24"/>
          <w:szCs w:val="24"/>
          <w:highlight w:val="none"/>
          <w:u w:val="none"/>
        </w:rPr>
      </w:pPr>
      <w:r>
        <w:rPr>
          <w:rFonts w:ascii="宋体" w:hAnsi="宋体" w:eastAsia="宋体" w:cs="宋体"/>
          <w:sz w:val="24"/>
          <w:szCs w:val="24"/>
          <w:highlight w:val="none"/>
          <w:u w:val="none"/>
        </w:rPr>
        <w:t xml:space="preserve">联系电话：</w:t>
      </w:r>
      <w:r>
        <w:rPr>
          <w:rFonts w:hint="eastAsia" w:ascii="宋体" w:hAnsi="宋体" w:eastAsia="新宋体" w:cs="宋体"/>
          <w:sz w:val="24"/>
          <w:szCs w:val="24"/>
          <w:highlight w:val="none"/>
          <w:u w:val="none"/>
          <w:lang w:val="en-US" w:eastAsia="zh-CN"/>
        </w:rPr>
        <w:t xml:space="preserve">0518-85862316</w:t>
      </w:r>
      <w:r/>
    </w:p>
    <w:p>
      <w:pPr>
        <w:ind w:firstLine="480"/>
        <w:jc w:val="both"/>
        <w:pageBreakBefore w:val="0"/>
        <w:spacing w:line="500" w:lineRule="exact"/>
        <w:widowControl w:val="off"/>
        <w:rPr>
          <w:rFonts w:ascii="宋体" w:hAnsi="宋体" w:cs="宋体"/>
          <w:sz w:val="24"/>
          <w:szCs w:val="24"/>
          <w:highlight w:val="none"/>
          <w:u w:val="none"/>
        </w:rPr>
      </w:pPr>
      <w:r>
        <w:rPr>
          <w:rFonts w:ascii="宋体" w:hAnsi="宋体" w:eastAsia="宋体" w:cs="宋体"/>
          <w:sz w:val="24"/>
          <w:szCs w:val="24"/>
          <w:highlight w:val="none"/>
          <w:u w:val="none"/>
        </w:rPr>
        <w:t xml:space="preserve">3.项目联系方式</w:t>
      </w:r>
      <w:r/>
    </w:p>
    <w:p>
      <w:pPr>
        <w:ind w:firstLine="480"/>
        <w:jc w:val="both"/>
        <w:pageBreakBefore w:val="0"/>
        <w:spacing w:line="500" w:lineRule="exact"/>
        <w:widowControl w:val="off"/>
        <w:rPr>
          <w:rFonts w:ascii="宋体" w:hAnsi="宋体" w:cs="宋体"/>
          <w:sz w:val="24"/>
          <w:szCs w:val="24"/>
          <w:highlight w:val="none"/>
          <w:u w:val="none"/>
        </w:rPr>
      </w:pPr>
      <w:r>
        <w:rPr>
          <w:rFonts w:ascii="宋体" w:hAnsi="宋体" w:eastAsia="宋体" w:cs="宋体"/>
          <w:sz w:val="24"/>
          <w:szCs w:val="24"/>
          <w:highlight w:val="none"/>
          <w:u w:val="none"/>
        </w:rPr>
        <w:t xml:space="preserve">联 系 人：</w:t>
      </w:r>
      <w:r>
        <w:rPr>
          <w:rFonts w:hint="eastAsia" w:ascii="宋体" w:hAnsi="宋体" w:eastAsia="宋体" w:cs="宋体"/>
          <w:sz w:val="24"/>
          <w:szCs w:val="24"/>
          <w:highlight w:val="none"/>
          <w:u w:val="none"/>
          <w:lang w:eastAsia="zh-CN"/>
        </w:rPr>
        <w:t xml:space="preserve">吴老师</w:t>
      </w:r>
      <w:r/>
    </w:p>
    <w:p>
      <w:pPr>
        <w:ind w:firstLine="480"/>
        <w:jc w:val="both"/>
        <w:pageBreakBefore w:val="0"/>
        <w:spacing w:line="500" w:lineRule="exact"/>
        <w:widowControl w:val="off"/>
        <w:rPr>
          <w:rFonts w:hint="eastAsia" w:ascii="宋体" w:hAnsi="宋体" w:eastAsia="新宋体" w:cs="宋体"/>
          <w:sz w:val="24"/>
          <w:szCs w:val="24"/>
          <w:highlight w:val="none"/>
          <w:u w:val="none"/>
          <w:lang w:val="en-US" w:eastAsia="zh-CN"/>
        </w:rPr>
      </w:pPr>
      <w:r>
        <w:rPr>
          <w:rFonts w:ascii="宋体" w:hAnsi="宋体" w:eastAsia="宋体" w:cs="宋体"/>
          <w:sz w:val="24"/>
          <w:szCs w:val="24"/>
          <w:highlight w:val="none"/>
          <w:u w:val="none"/>
        </w:rPr>
        <w:t xml:space="preserve">联系电话：</w:t>
      </w:r>
      <w:r>
        <w:rPr>
          <w:rFonts w:hint="eastAsia" w:ascii="宋体" w:hAnsi="宋体" w:eastAsia="新宋体" w:cs="宋体"/>
          <w:sz w:val="24"/>
          <w:szCs w:val="24"/>
          <w:highlight w:val="none"/>
          <w:u w:val="none"/>
          <w:lang w:val="en-US" w:eastAsia="zh-CN"/>
        </w:rPr>
        <w:t xml:space="preserve">15961378961</w:t>
      </w:r>
      <w:r/>
    </w:p>
    <w:p>
      <w:pPr>
        <w:pStyle w:val="707"/>
        <w:rPr>
          <w:rFonts w:hint="eastAsia" w:ascii="宋体" w:hAnsi="宋体" w:eastAsia="新宋体" w:cs="宋体"/>
          <w:sz w:val="24"/>
          <w:szCs w:val="24"/>
          <w:highlight w:val="none"/>
          <w:u w:val="single"/>
          <w:lang w:val="en-US" w:eastAsia="zh-CN"/>
        </w:rPr>
      </w:pPr>
      <w:r>
        <w:rPr>
          <w:rFonts w:hint="eastAsia" w:ascii="宋体" w:hAnsi="宋体" w:eastAsia="新宋体" w:cs="宋体"/>
          <w:sz w:val="24"/>
          <w:szCs w:val="24"/>
          <w:highlight w:val="none"/>
          <w:u w:val="single"/>
          <w:lang w:val="en-US" w:eastAsia="zh-CN"/>
        </w:rPr>
      </w:r>
      <w:r/>
    </w:p>
    <w:p>
      <w:pPr>
        <w:rPr>
          <w:rFonts w:hint="eastAsia" w:ascii="宋体" w:hAnsi="宋体" w:eastAsia="新宋体" w:cs="宋体"/>
          <w:sz w:val="24"/>
          <w:szCs w:val="24"/>
          <w:highlight w:val="none"/>
          <w:u w:val="single"/>
          <w:lang w:val="en-US" w:eastAsia="zh-CN"/>
        </w:rPr>
      </w:pPr>
      <w:r>
        <w:rPr>
          <w:rFonts w:hint="eastAsia" w:ascii="宋体" w:hAnsi="宋体" w:eastAsia="新宋体" w:cs="宋体"/>
          <w:sz w:val="24"/>
          <w:szCs w:val="24"/>
          <w:highlight w:val="none"/>
          <w:u w:val="single"/>
          <w:lang w:val="en-US" w:eastAsia="zh-CN"/>
        </w:rPr>
      </w:r>
      <w:r/>
    </w:p>
    <w:p>
      <w:pPr>
        <w:rPr>
          <w:rFonts w:hint="eastAsia"/>
        </w:rPr>
      </w:pPr>
      <w:r>
        <w:rPr>
          <w:rFonts w:hint="eastAsia"/>
        </w:rPr>
      </w:r>
      <w:r/>
    </w:p>
    <w:p>
      <w:pPr>
        <w:pStyle w:val="691"/>
        <w:jc w:val="center"/>
        <w:spacing w:line="360" w:lineRule="auto"/>
        <w:rPr>
          <w:rFonts w:ascii="黑体" w:hAnsi="黑体" w:eastAsia="黑体"/>
          <w:b w:val="0"/>
        </w:rPr>
      </w:pPr>
      <w:r>
        <w:rPr>
          <w:rFonts w:hint="eastAsia" w:ascii="黑体" w:hAnsi="黑体" w:eastAsia="黑体"/>
          <w:b w:val="0"/>
        </w:rPr>
        <w:t xml:space="preserve">第二章  投标人须知</w:t>
      </w:r>
      <w:r/>
    </w:p>
    <w:p>
      <w:pPr>
        <w:pStyle w:val="69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1.招标方式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4.投标费用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69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69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auto"/>
          <w:sz w:val="24"/>
          <w:szCs w:val="24"/>
          <w:highlight w:val="none"/>
        </w:rPr>
        <w:t xml:space="preserve">方案内容、文字</w:t>
      </w:r>
      <w:r>
        <w:rPr>
          <w:rFonts w:hint="eastAsia" w:ascii="宋体" w:hAnsi="宋体" w:eastAsia="宋体" w:cs="宋体"/>
          <w:b w:val="0"/>
          <w:bCs/>
          <w:color w:val="auto"/>
          <w:sz w:val="24"/>
          <w:szCs w:val="24"/>
          <w:highlight w:val="none"/>
          <w:lang w:eastAsia="zh-CN"/>
        </w:rPr>
        <w:t xml:space="preserve">、各类型图表、框图</w:t>
      </w:r>
      <w:r>
        <w:rPr>
          <w:rFonts w:hint="eastAsia" w:ascii="宋体" w:hAnsi="宋体" w:eastAsia="宋体" w:cs="宋体"/>
          <w:b w:val="0"/>
          <w:bCs/>
          <w:color w:val="auto"/>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投标人独享的企业标准或编号等内容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不得出现能显示企业特征或批注、底纹、阴影、水印等提示性的标记或标识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9.4</w:t>
      </w:r>
      <w:r>
        <w:rPr>
          <w:rFonts w:hint="eastAsia" w:ascii="宋体" w:hAnsi="宋体" w:eastAsia="宋体" w:cs="宋体"/>
          <w:b w:val="0"/>
          <w:bCs/>
          <w:color w:val="auto"/>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auto"/>
          <w:sz w:val="24"/>
          <w:szCs w:val="24"/>
          <w:highlight w:val="none"/>
          <w:lang w:val="en-US" w:eastAsia="zh-CN"/>
        </w:rPr>
        <w:t xml:space="preserve">投标人</w:t>
      </w:r>
      <w:r>
        <w:rPr>
          <w:rFonts w:hint="eastAsia" w:ascii="宋体" w:hAnsi="宋体" w:eastAsia="宋体" w:cs="宋体"/>
          <w:b w:val="0"/>
          <w:bCs/>
          <w:color w:val="auto"/>
          <w:sz w:val="24"/>
          <w:szCs w:val="24"/>
          <w:highlight w:val="none"/>
        </w:rPr>
        <w:t xml:space="preserve">方案部分能够正常显示的，即视为“苏采云”系统方案部分暗标功能运行无故障。</w:t>
      </w:r>
      <w:r>
        <w:rPr>
          <w:rFonts w:hint="eastAsia" w:ascii="宋体" w:hAnsi="宋体" w:eastAsia="宋体" w:cs="宋体"/>
          <w:b w:val="0"/>
          <w:bCs/>
          <w:color w:val="auto"/>
          <w:sz w:val="24"/>
          <w:szCs w:val="24"/>
          <w:highlight w:val="none"/>
          <w:lang w:val="en-US" w:eastAsia="zh-CN"/>
        </w:rPr>
        <w:t xml:space="preserve">投标人</w:t>
      </w:r>
      <w:r>
        <w:rPr>
          <w:rFonts w:hint="eastAsia" w:ascii="宋体" w:hAnsi="宋体" w:eastAsia="宋体" w:cs="宋体"/>
          <w:b w:val="0"/>
          <w:bCs/>
          <w:color w:val="auto"/>
          <w:sz w:val="24"/>
          <w:szCs w:val="24"/>
          <w:highlight w:val="none"/>
        </w:rPr>
        <w:t xml:space="preserve">需按照</w:t>
      </w:r>
      <w:r>
        <w:rPr>
          <w:rFonts w:hint="eastAsia" w:ascii="宋体" w:hAnsi="宋体" w:eastAsia="宋体" w:cs="宋体"/>
          <w:b w:val="0"/>
          <w:bCs/>
          <w:color w:val="auto"/>
          <w:sz w:val="24"/>
          <w:szCs w:val="24"/>
          <w:highlight w:val="none"/>
          <w:lang w:val="en-US" w:eastAsia="zh-CN"/>
        </w:rPr>
        <w:t xml:space="preserve">上述</w:t>
      </w:r>
      <w:r>
        <w:rPr>
          <w:rFonts w:hint="eastAsia" w:ascii="宋体" w:hAnsi="宋体" w:eastAsia="宋体" w:cs="宋体"/>
          <w:b w:val="0"/>
          <w:bCs/>
          <w:color w:val="auto"/>
          <w:sz w:val="24"/>
          <w:szCs w:val="24"/>
          <w:highlight w:val="none"/>
        </w:rPr>
        <w:t xml:space="preserve">要求编制方案，未按要求编制的本项不得分。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9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69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22.开标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投标文件初审分为资格审查和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本招标文件中斜体且有下划线部分为实质性要求和条件，投标人必须逐条做出满足实质性要求和条件的响应，否则将按无效响应处理。</w:t>
      </w:r>
      <w:r/>
    </w:p>
    <w:p>
      <w:pPr>
        <w:ind w:firstLine="482"/>
        <w:jc w:val="both"/>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sz w:val="24"/>
          <w:szCs w:val="24"/>
          <w:highlight w:val="none"/>
        </w:rPr>
        <w:t xml:space="preserve">（一）</w:t>
      </w:r>
      <w:r>
        <w:rPr>
          <w:rFonts w:hint="eastAsia" w:ascii="宋体" w:hAnsi="宋体" w:eastAsia="宋体" w:cs="宋体"/>
          <w:color w:val="000000"/>
          <w:sz w:val="24"/>
          <w:szCs w:val="24"/>
          <w:lang w:val="en-US" w:eastAsia="zh-CN"/>
        </w:rPr>
        <w:t xml:space="preserve">根据《关于推动解决政府采购异常低价问题的通知》（财库〔2026〕2号）规定，政府采购评审过程中出现下列情形之一的，评审委员会应当启动异常低价投标审查程序:</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1.投标报价低于全部通过符合性审查供应商投标报价平均值65%的，即投标报价&lt;全部通过符合性审查供应商投标报价平均值×65%；</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2.投标报价低于通过符合性审查的次低报价供应商投标报价65%的，即投标报价&lt;通过符合性审查的次低报价供应商投标报价×65%；</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3.投标报价低于采购项目最高限价65%的，即投标报价&lt;采购项目最高限价×65%；</w:t>
      </w:r>
      <w:r/>
    </w:p>
    <w:p>
      <w:pPr>
        <w:ind w:firstLine="480"/>
        <w:jc w:val="both"/>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4.评审委员会基于专业判断，认为供应商报价过低，有可能影响产品质量或者不能诚信履约的其他情形。</w:t>
      </w:r>
      <w:r/>
    </w:p>
    <w:p>
      <w:pPr>
        <w:ind w:firstLine="480"/>
        <w:jc w:val="both"/>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相关法律法规对供应商报价有规定的，从其规定。</w:t>
      </w:r>
      <w:r/>
    </w:p>
    <w:p>
      <w:pPr>
        <w:ind w:firstLine="480"/>
        <w:jc w:val="both"/>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0"/>
        <w:jc w:val="both"/>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both"/>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left="0" w:right="0" w:firstLine="480"/>
        <w:jc w:val="both"/>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（8）不符合招标文件中规定的实质性要求和条件的</w:t>
      </w:r>
      <w:r>
        <w:rPr>
          <w:rFonts w:hint="eastAsia" w:ascii="Times New Roman" w:hAnsi="Times New Roman" w:eastAsia="新宋体"/>
          <w:sz w:val="24"/>
          <w:szCs w:val="24"/>
        </w:rPr>
        <w:t xml:space="preserve">（</w:t>
      </w:r>
      <w:r>
        <w:rPr>
          <w:rFonts w:ascii="宋体" w:hAnsi="宋体" w:eastAsia="宋体" w:cs="宋体"/>
          <w:color w:val="000000"/>
          <w:sz w:val="24"/>
        </w:rPr>
        <w:t xml:space="preserve">（本招标文件中斜体且有下划线部分为实质性要求和条件）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69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9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spacing w:line="500" w:lineRule="exact"/>
        <w:rPr>
          <w:rFonts w:hint="eastAsia" w:ascii="宋体" w:hAnsi="宋体" w:eastAsia="宋体" w:cs="宋体"/>
          <w:b w:val="0"/>
          <w:bCs/>
          <w:sz w:val="24"/>
          <w:szCs w:val="24"/>
        </w:rPr>
      </w:pPr>
      <w:r>
        <w:rPr>
          <w:rFonts w:hint="eastAsia" w:ascii="宋体" w:hAnsi="宋体" w:eastAsia="宋体" w:cs="宋体"/>
          <w:sz w:val="24"/>
          <w:szCs w:val="24"/>
        </w:rPr>
        <w:t xml:space="preserve">30.1 中标人应当以支票、汇票、本票或者金融机构、担保机构出具的保函等非现金形式提交。</w:t>
      </w:r>
      <w:r>
        <w:rPr>
          <w:rFonts w:hint="eastAsia" w:ascii="宋体" w:hAnsi="宋体" w:eastAsia="宋体" w:cs="宋体"/>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30.5</w:t>
      </w:r>
      <w:r>
        <w:rPr>
          <w:rFonts w:hint="eastAsia" w:ascii="宋体" w:hAnsi="宋体" w:eastAsia="宋体" w:cs="宋体"/>
          <w:sz w:val="24"/>
          <w:szCs w:val="24"/>
        </w:rPr>
        <w:t xml:space="preserve">本项目履约保证金要求详见招标文件第四章 采购需求。</w:t>
      </w:r>
      <w:r/>
    </w:p>
    <w:p>
      <w:pPr>
        <w:ind w:firstLine="480"/>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31、签订合同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93"/>
        <w:ind w:firstLine="562"/>
        <w:jc w:val="both"/>
        <w:pageBreakBefore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32、合同标的的追加</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3"/>
        <w:ind w:firstLine="562"/>
        <w:jc w:val="both"/>
        <w:pageBreakBefore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33、政府采购履约资金扶持政策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中标人可凭政府采购合同办理融资贷款，详情请见江苏政府采购网“政采贷”专栏。</w:t>
      </w:r>
      <w:r/>
    </w:p>
    <w:p>
      <w:pPr>
        <w:pStyle w:val="69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八、询问与质疑</w:t>
      </w:r>
      <w:r/>
    </w:p>
    <w:p>
      <w:pPr>
        <w:pStyle w:val="693"/>
        <w:ind w:firstLine="562"/>
        <w:jc w:val="both"/>
        <w:pageBreakBefore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34、询问</w:t>
      </w:r>
      <w:r/>
    </w:p>
    <w:p>
      <w:pPr>
        <w:ind w:firstLine="480"/>
        <w:spacing w:line="500" w:lineRule="exact"/>
        <w:rPr>
          <w:rFonts w:asciiTheme="minorEastAsia" w:hAnsiTheme="minorEastAsia"/>
          <w:sz w:val="24"/>
          <w:szCs w:val="24"/>
        </w:rPr>
      </w:pPr>
      <w:r>
        <w:rPr>
          <w:rFonts w:hint="eastAsia" w:ascii="宋体" w:hAnsi="宋体" w:eastAsia="宋体" w:cs="宋体"/>
          <w:sz w:val="24"/>
          <w:szCs w:val="24"/>
        </w:rPr>
        <w:t xml:space="preserve">34.1 </w:t>
      </w:r>
      <w:r>
        <w:rPr>
          <w:rFonts w:hint="eastAsia" w:asciiTheme="minorEastAsia" w:hAnsiTheme="minorEastAsia"/>
          <w:sz w:val="24"/>
          <w:szCs w:val="24"/>
        </w:rPr>
        <w:t xml:space="preserve">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pStyle w:val="693"/>
        <w:ind w:firstLine="482"/>
        <w:jc w:val="both"/>
        <w:pageBreakBefore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35、质疑提出</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提出质疑的供应商应当是参与所质疑项目采购活动的供应商。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36.质疑函的受理和答复</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36.4 以下情形的质疑不予受理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36.5 采购人、交易中心依法受理的质疑，将按照政府采购有关规定，在法定期限内答复。</w:t>
      </w:r>
      <w:r/>
    </w:p>
    <w:p>
      <w:pPr>
        <w:ind w:firstLine="562"/>
        <w:jc w:val="both"/>
        <w:keepLines/>
        <w:keepNext/>
        <w:pageBreakBefore w:val="0"/>
        <w:spacing w:before="0" w:after="0" w:line="500" w:lineRule="exact"/>
        <w:widowControl w:val="off"/>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37、质疑处理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未尽事宜，依照有关法律、法规执行。</w:t>
      </w:r>
      <w:r/>
    </w:p>
    <w:p>
      <w:pPr>
        <w:pStyle w:val="69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pStyle w:val="693"/>
        <w:ind w:firstLine="562"/>
        <w:jc w:val="both"/>
        <w:pageBreakBefore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、促进中小企业发展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.3 参加本项目政府采购活动的供应商享受价格评审优惠的应当提供的材料：（1）投标人提供的货物全部由小型企业、微型企业制造的，提供《中小企业声明函》（第六章 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.4 残疾人福利单位、监狱企业属于小型、微型企业的，不重复享受政策。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38.5享受扶持政策获得政府采购合同的，小微型企业不得将合同分包给大中型企业，中型企业不得将合同分包给大型企业。</w:t>
      </w: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39、采购本国产品的支持政策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39.6政府采购中的本国产品标准及其他未尽事宜详见《国务院办公厅关于在政府采购中实施本国产品标准及相关政策的通知》（国办发〔2025〕34号）。</w:t>
      </w:r>
      <w:r/>
    </w:p>
    <w:p>
      <w:pPr>
        <w:ind w:firstLine="562"/>
        <w:jc w:val="both"/>
        <w:keepLines/>
        <w:keepNext/>
        <w:pageBreakBefore w:val="0"/>
        <w:spacing w:before="0" w:after="0" w:line="500" w:lineRule="exact"/>
        <w:widowControl w:val="off"/>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40、支持绿色发展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2"/>
        <w:jc w:val="both"/>
        <w:keepLines/>
        <w:keepNext/>
        <w:pageBreakBefore w:val="0"/>
        <w:spacing w:before="0" w:after="0" w:line="500" w:lineRule="exact"/>
        <w:widowControl w:val="off"/>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41、政府采购需求标准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07"/>
        <w:rPr>
          <w:rFonts w:hint="eastAsia" w:ascii="Calibri" w:hAnsi="Calibri" w:eastAsia="Arial" w:cs="Times New Roman"/>
          <w:sz w:val="24"/>
          <w:szCs w:val="24"/>
        </w:rPr>
      </w:pPr>
      <w:r/>
      <w:bookmarkStart w:id="1" w:name="_Toc163482575"/>
      <w:r/>
      <w:r/>
    </w:p>
    <w:p>
      <w:pPr>
        <w:rPr>
          <w:rFonts w:hint="eastAsia" w:ascii="Calibri" w:hAnsi="Calibri" w:eastAsia="Arial" w:cs="Times New Roman"/>
          <w:sz w:val="24"/>
          <w:szCs w:val="24"/>
        </w:rPr>
      </w:pPr>
      <w:r>
        <w:rPr>
          <w:rFonts w:hint="eastAsia" w:ascii="Calibri" w:hAnsi="Calibri" w:eastAsia="Arial" w:cs="Times New Roman"/>
          <w:sz w:val="24"/>
          <w:szCs w:val="24"/>
        </w:rPr>
      </w:r>
      <w:bookmarkEnd w:id="1"/>
      <w:r/>
      <w:r/>
    </w:p>
    <w:p>
      <w:pPr>
        <w:pStyle w:val="691"/>
        <w:numPr>
          <w:ilvl w:val="0"/>
          <w:numId w:val="2"/>
        </w:numPr>
        <w:jc w:val="center"/>
        <w:spacing w:line="360" w:lineRule="auto"/>
        <w:rPr>
          <w:rFonts w:hint="eastAsia" w:ascii="黑体" w:hAnsi="黑体" w:eastAsia="黑体" w:cs="Times New Roman"/>
          <w:b w:val="0"/>
          <w:bCs/>
        </w:rPr>
      </w:pPr>
      <w:r/>
      <w:bookmarkStart w:id="2" w:name="_Toc163482576"/>
      <w:r>
        <w:rPr>
          <w:rFonts w:hint="eastAsia" w:ascii="黑体" w:hAnsi="黑体" w:eastAsia="黑体" w:cs="Times New Roman"/>
          <w:b w:val="0"/>
          <w:bCs/>
        </w:rPr>
        <w:t xml:space="preserve"> 合同文本</w:t>
      </w:r>
      <w:r/>
    </w:p>
    <w:p>
      <w:pPr>
        <w:ind w:firstLine="480"/>
        <w:pageBreakBefore w:val="0"/>
        <w:spacing w:line="500" w:lineRule="exact"/>
        <w:rPr>
          <w:rFonts w:hint="eastAsia" w:ascii="宋体" w:hAnsi="宋体" w:eastAsia="宋体" w:cs="Times New Roman"/>
          <w:bCs/>
          <w:color w:val="000000"/>
          <w:sz w:val="24"/>
          <w:szCs w:val="21"/>
          <w:highlight w:val="none"/>
        </w:rPr>
      </w:pPr>
      <w:r/>
      <w:bookmarkStart w:id="3" w:name="_Toc513029243"/>
      <w:r/>
      <w:bookmarkStart w:id="4" w:name="_Toc20823315"/>
      <w:r/>
      <w:bookmarkStart w:id="5" w:name="_Toc16938559"/>
      <w:r>
        <w:rPr>
          <w:rFonts w:hint="eastAsia" w:ascii="宋体" w:hAnsi="宋体" w:eastAsia="宋体" w:cs="Times New Roman"/>
          <w:bCs/>
          <w:color w:val="000000"/>
          <w:sz w:val="24"/>
          <w:szCs w:val="21"/>
          <w:highlight w:val="none"/>
        </w:rPr>
        <w:t xml:space="preserve">以下为中标后签定本项目合同的通用条款，中标人不得提出实质性的修改。</w:t>
      </w:r>
      <w:bookmarkEnd w:id="3"/>
      <w:r/>
      <w:bookmarkEnd w:id="4"/>
      <w:r/>
      <w:bookmarkEnd w:id="5"/>
      <w:r/>
      <w:r/>
    </w:p>
    <w:p>
      <w:pPr>
        <w:numPr>
          <w:ilvl w:val="0"/>
          <w:numId w:val="0"/>
        </w:numPr>
        <w:rPr>
          <w:rFonts w:hint="default"/>
        </w:rPr>
      </w:pPr>
      <w:r>
        <w:rPr>
          <w:rFonts w:hint="default"/>
        </w:rPr>
      </w:r>
      <w:r/>
    </w:p>
    <w:p>
      <w:pPr>
        <w:jc w:val="center"/>
        <w:spacing w:after="0"/>
        <w:widowControl w:val="off"/>
        <w:rPr>
          <w:rFonts w:hint="default" w:ascii="宋体" w:hAnsi="宋体" w:eastAsia="宋体" w:cs="宋体"/>
          <w:b/>
          <w:bCs/>
          <w:spacing w:val="-20"/>
          <w:sz w:val="48"/>
          <w:szCs w:val="48"/>
          <w:lang w:val="en-US" w:eastAsia="zh-CN" w:bidi="ar-SA"/>
        </w:rPr>
      </w:pPr>
      <w:r>
        <w:rPr>
          <w:rFonts w:hint="default" w:ascii="宋体" w:hAnsi="宋体" w:eastAsia="宋体" w:cs="宋体"/>
          <w:b/>
          <w:bCs/>
          <w:spacing w:val="-20"/>
          <w:sz w:val="48"/>
          <w:szCs w:val="48"/>
          <w:lang w:val="en-US" w:eastAsia="zh-CN" w:bidi="ar-SA"/>
        </w:rPr>
      </w:r>
      <w:r/>
    </w:p>
    <w:p>
      <w:pPr>
        <w:rPr>
          <w:rFonts w:hint="default" w:ascii="宋体" w:hAnsi="宋体" w:eastAsia="Arial" w:cs="宋体"/>
          <w:b/>
          <w:bCs/>
          <w:spacing w:val="-20"/>
          <w:sz w:val="48"/>
          <w:szCs w:val="48"/>
        </w:rPr>
      </w:pPr>
      <w:r>
        <w:rPr>
          <w:rFonts w:hint="default" w:ascii="宋体" w:hAnsi="宋体" w:eastAsia="Arial" w:cs="宋体"/>
          <w:b/>
          <w:bCs/>
          <w:spacing w:val="-20"/>
          <w:sz w:val="48"/>
          <w:szCs w:val="48"/>
        </w:rPr>
      </w:r>
      <w:r/>
    </w:p>
    <w:p>
      <w:pPr>
        <w:ind w:firstLine="440"/>
        <w:spacing w:line="400" w:lineRule="exact"/>
        <w:rPr>
          <w:rFonts w:hint="default" w:ascii="宋体" w:hAnsi="宋体" w:eastAsia="华文楷体" w:cs="宋体"/>
          <w:b/>
          <w:bCs/>
          <w:spacing w:val="-20"/>
          <w:sz w:val="48"/>
          <w:szCs w:val="48"/>
          <w:lang w:val="en-US" w:eastAsia="zh-CN" w:bidi="ar-SA"/>
        </w:rPr>
      </w:pPr>
      <w:r>
        <w:rPr>
          <w:rFonts w:hint="default" w:ascii="宋体" w:hAnsi="宋体" w:eastAsia="华文楷体" w:cs="宋体"/>
          <w:b/>
          <w:bCs/>
          <w:spacing w:val="-20"/>
          <w:sz w:val="48"/>
          <w:szCs w:val="48"/>
          <w:lang w:val="en-US" w:eastAsia="zh-CN" w:bidi="ar-SA"/>
        </w:rPr>
      </w:r>
      <w:r/>
    </w:p>
    <w:p>
      <w:pPr>
        <w:ind w:firstLine="440"/>
        <w:spacing w:line="400" w:lineRule="exact"/>
        <w:rPr>
          <w:rFonts w:hint="default" w:ascii="宋体" w:hAnsi="宋体" w:eastAsia="华文楷体" w:cs="宋体"/>
          <w:b/>
          <w:bCs/>
          <w:spacing w:val="-20"/>
          <w:sz w:val="48"/>
          <w:szCs w:val="48"/>
          <w:lang w:val="en-US" w:eastAsia="zh-CN" w:bidi="ar-SA"/>
        </w:rPr>
      </w:pPr>
      <w:r>
        <w:rPr>
          <w:rFonts w:hint="default" w:ascii="宋体" w:hAnsi="宋体" w:eastAsia="华文楷体" w:cs="宋体"/>
          <w:b/>
          <w:bCs/>
          <w:spacing w:val="-20"/>
          <w:sz w:val="48"/>
          <w:szCs w:val="48"/>
          <w:lang w:val="en-US" w:eastAsia="zh-CN" w:bidi="ar-SA"/>
        </w:rPr>
      </w:r>
      <w:r/>
    </w:p>
    <w:p>
      <w:pPr>
        <w:ind w:firstLine="440"/>
        <w:spacing w:line="400" w:lineRule="exact"/>
        <w:rPr>
          <w:rFonts w:hint="default" w:ascii="宋体" w:hAnsi="宋体" w:eastAsia="华文楷体" w:cs="宋体"/>
          <w:b/>
          <w:bCs/>
          <w:spacing w:val="-20"/>
          <w:sz w:val="48"/>
          <w:szCs w:val="48"/>
          <w:lang w:val="en-US" w:eastAsia="zh-CN" w:bidi="ar-SA"/>
        </w:rPr>
      </w:pPr>
      <w:r>
        <w:rPr>
          <w:rFonts w:hint="default" w:ascii="宋体" w:hAnsi="宋体" w:eastAsia="华文楷体" w:cs="宋体"/>
          <w:b/>
          <w:bCs/>
          <w:spacing w:val="-20"/>
          <w:sz w:val="48"/>
          <w:szCs w:val="48"/>
          <w:lang w:val="en-US" w:eastAsia="zh-CN" w:bidi="ar-SA"/>
        </w:rPr>
      </w:r>
      <w:r/>
    </w:p>
    <w:p>
      <w:pPr>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t xml:space="preserve">政府采购货物买卖合同</w:t>
      </w:r>
      <w:r/>
    </w:p>
    <w:p>
      <w:pPr>
        <w:rPr>
          <w:rFonts w:hint="default" w:ascii="宋体" w:hAnsi="宋体" w:eastAsia="Arial" w:cs="宋体"/>
          <w:b/>
          <w:bCs/>
          <w:spacing w:val="-20"/>
          <w:sz w:val="40"/>
          <w:szCs w:val="40"/>
        </w:rPr>
      </w:pPr>
      <w:r>
        <w:rPr>
          <w:rFonts w:hint="default" w:ascii="宋体" w:hAnsi="宋体" w:eastAsia="Arial" w:cs="宋体"/>
          <w:b/>
          <w:bCs/>
          <w:spacing w:val="-20"/>
          <w:sz w:val="40"/>
          <w:szCs w:val="40"/>
        </w:rPr>
      </w:r>
      <w:r/>
    </w:p>
    <w:p>
      <w:pPr>
        <w:rPr>
          <w:rFonts w:hint="default" w:ascii="宋体" w:hAnsi="宋体" w:eastAsia="Arial" w:cs="宋体"/>
          <w:b/>
          <w:bCs/>
          <w:spacing w:val="-20"/>
          <w:sz w:val="40"/>
          <w:szCs w:val="40"/>
        </w:rPr>
      </w:pPr>
      <w:r>
        <w:rPr>
          <w:rFonts w:hint="default" w:ascii="宋体" w:hAnsi="宋体" w:eastAsia="Arial" w:cs="宋体"/>
          <w:b/>
          <w:bCs/>
          <w:spacing w:val="-20"/>
          <w:sz w:val="40"/>
          <w:szCs w:val="40"/>
        </w:rPr>
      </w:r>
      <w:r/>
    </w:p>
    <w:p>
      <w:pPr>
        <w:rPr>
          <w:rFonts w:hint="default" w:ascii="宋体" w:hAnsi="宋体" w:eastAsia="Arial" w:cs="宋体"/>
          <w:b/>
          <w:bCs/>
          <w:spacing w:val="-20"/>
          <w:sz w:val="40"/>
          <w:szCs w:val="40"/>
        </w:rPr>
      </w:pPr>
      <w:r>
        <w:rPr>
          <w:rFonts w:hint="default" w:ascii="宋体" w:hAnsi="宋体" w:eastAsia="Arial" w:cs="宋体"/>
          <w:b/>
          <w:bCs/>
          <w:spacing w:val="-20"/>
          <w:sz w:val="40"/>
          <w:szCs w:val="40"/>
        </w:rPr>
      </w:r>
      <w:r/>
    </w:p>
    <w:p>
      <w:pPr>
        <w:ind w:left="420"/>
        <w:spacing w:line="360" w:lineRule="auto"/>
        <w:rPr>
          <w:rFonts w:hint="eastAsia" w:eastAsia="Arial" w:cs="Times New Roman"/>
          <w:sz w:val="32"/>
          <w:szCs w:val="32"/>
          <w:u w:val="none"/>
        </w:rPr>
      </w:pPr>
      <w:r>
        <w:rPr>
          <w:rFonts w:hint="eastAsia" w:ascii="宋体" w:hAnsi="宋体" w:eastAsia="Arial" w:cs="宋体"/>
          <w:sz w:val="32"/>
          <w:szCs w:val="32"/>
        </w:rPr>
        <w:t xml:space="preserve">项目名称：</w:t>
      </w:r>
      <w:r>
        <w:rPr>
          <w:rFonts w:hint="eastAsia" w:eastAsia="Arial" w:cs="Times New Roman"/>
          <w:sz w:val="32"/>
          <w:szCs w:val="32"/>
          <w:u w:val="single"/>
        </w:rPr>
        <w:t xml:space="preserve">                             </w:t>
      </w:r>
      <w:r>
        <w:rPr>
          <w:rFonts w:hint="eastAsia" w:eastAsia="Arial" w:cs="Times New Roman"/>
          <w:sz w:val="32"/>
          <w:szCs w:val="32"/>
          <w:u w:val="none"/>
        </w:rPr>
        <w:t xml:space="preserve"> </w:t>
      </w:r>
      <w:r/>
    </w:p>
    <w:p>
      <w:pPr>
        <w:ind w:left="420"/>
        <w:spacing w:line="360" w:lineRule="auto"/>
        <w:rPr>
          <w:rFonts w:hint="default" w:eastAsia="Arial" w:cs="Times New Roman"/>
          <w:sz w:val="32"/>
          <w:szCs w:val="32"/>
          <w:u w:val="single"/>
        </w:rPr>
      </w:pPr>
      <w:r>
        <w:rPr>
          <w:rFonts w:hint="eastAsia" w:eastAsia="Arial" w:cs="Times New Roman"/>
          <w:sz w:val="32"/>
          <w:szCs w:val="32"/>
        </w:rPr>
        <w:t xml:space="preserve">合同编号：</w:t>
      </w:r>
      <w:r>
        <w:rPr>
          <w:rFonts w:hint="eastAsia" w:eastAsia="Arial" w:cs="Times New Roman"/>
          <w:sz w:val="32"/>
          <w:szCs w:val="32"/>
          <w:u w:val="single"/>
        </w:rPr>
        <w:t xml:space="preserve">                             </w:t>
      </w:r>
      <w:r/>
    </w:p>
    <w:p>
      <w:pPr>
        <w:ind w:left="420"/>
        <w:spacing w:line="360" w:lineRule="auto"/>
        <w:rPr>
          <w:rFonts w:hint="eastAsia" w:eastAsia="Arial" w:cs="Times New Roman"/>
          <w:sz w:val="32"/>
          <w:szCs w:val="32"/>
          <w:u w:val="single"/>
        </w:rPr>
      </w:pPr>
      <w:r>
        <w:rPr>
          <w:rFonts w:hint="eastAsia" w:eastAsia="Arial" w:cs="Times New Roman"/>
          <w:sz w:val="32"/>
          <w:szCs w:val="32"/>
        </w:rPr>
        <w:t xml:space="preserve">甲    方：</w:t>
      </w:r>
      <w:r>
        <w:rPr>
          <w:rFonts w:hint="eastAsia" w:eastAsia="Arial" w:cs="Times New Roman"/>
          <w:sz w:val="32"/>
          <w:szCs w:val="32"/>
          <w:u w:val="single"/>
        </w:rPr>
        <w:t xml:space="preserve">                             </w:t>
      </w:r>
      <w:r/>
    </w:p>
    <w:p>
      <w:pPr>
        <w:ind w:left="420"/>
        <w:spacing w:line="360" w:lineRule="auto"/>
        <w:rPr>
          <w:rFonts w:hint="default" w:eastAsia="Arial" w:cs="Times New Roman"/>
          <w:sz w:val="32"/>
          <w:szCs w:val="32"/>
          <w:u w:val="single"/>
        </w:rPr>
      </w:pPr>
      <w:r>
        <w:rPr>
          <w:rFonts w:hint="eastAsia" w:eastAsia="Arial" w:cs="Times New Roman"/>
          <w:sz w:val="32"/>
          <w:szCs w:val="32"/>
        </w:rPr>
        <w:t xml:space="preserve">乙    方：</w:t>
      </w:r>
      <w:r>
        <w:rPr>
          <w:rFonts w:hint="eastAsia" w:eastAsia="Arial" w:cs="Times New Roman"/>
          <w:sz w:val="32"/>
          <w:szCs w:val="32"/>
          <w:u w:val="single"/>
        </w:rPr>
        <w:t xml:space="preserve">                             </w:t>
      </w:r>
      <w:r/>
    </w:p>
    <w:p>
      <w:pPr>
        <w:ind w:left="420"/>
        <w:spacing w:line="360" w:lineRule="auto"/>
        <w:rPr>
          <w:rFonts w:hint="default" w:eastAsia="Arial" w:cs="Times New Roman"/>
          <w:sz w:val="32"/>
          <w:szCs w:val="32"/>
        </w:rPr>
      </w:pPr>
      <w:r>
        <w:rPr>
          <w:rFonts w:hint="eastAsia" w:eastAsia="Arial" w:cs="Times New Roman"/>
          <w:sz w:val="32"/>
          <w:szCs w:val="32"/>
        </w:rPr>
        <w:t xml:space="preserve">签订时间：</w:t>
      </w:r>
      <w:r>
        <w:rPr>
          <w:rFonts w:hint="eastAsia" w:eastAsia="Arial" w:cs="Times New Roman"/>
          <w:sz w:val="32"/>
          <w:szCs w:val="32"/>
          <w:u w:val="single"/>
        </w:rPr>
        <w:t xml:space="preserve">      </w:t>
      </w:r>
      <w:r>
        <w:rPr>
          <w:rFonts w:hint="default" w:eastAsia="Arial" w:cs="Times New Roman"/>
          <w:sz w:val="32"/>
          <w:szCs w:val="32"/>
          <w:u w:val="single"/>
        </w:rPr>
        <w:t xml:space="preserve">           </w:t>
      </w:r>
      <w:r>
        <w:rPr>
          <w:rFonts w:hint="eastAsia" w:eastAsia="Arial" w:cs="Times New Roman"/>
          <w:sz w:val="32"/>
          <w:szCs w:val="32"/>
          <w:u w:val="single"/>
        </w:rPr>
        <w:t xml:space="preserve">            </w:t>
      </w:r>
      <w:r/>
    </w:p>
    <w:p>
      <w:pPr>
        <w:rPr>
          <w:rFonts w:hint="default" w:eastAsia="Arial" w:cs="Times New Roman"/>
        </w:rPr>
      </w:pPr>
      <w:r>
        <w:rPr>
          <w:rFonts w:hint="default" w:eastAsia="Arial" w:cs="Times New Roman"/>
        </w:rPr>
      </w:r>
      <w:r/>
    </w:p>
    <w:p>
      <w:pPr>
        <w:rPr>
          <w:rFonts w:hint="default" w:eastAsia="黑体" w:cs="Times New Roman"/>
          <w:sz w:val="44"/>
          <w:szCs w:val="44"/>
        </w:rPr>
      </w:pPr>
      <w:r>
        <w:rPr>
          <w:rFonts w:hint="default" w:eastAsia="黑体" w:cs="Times New Roman"/>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6" w:name="_Toc22209"/>
      <w:r>
        <w:rPr>
          <w:rFonts w:ascii="黑体" w:hAnsi="黑体" w:eastAsia="黑体"/>
          <w:b/>
          <w:bCs/>
          <w:sz w:val="28"/>
          <w:szCs w:val="28"/>
        </w:rPr>
        <w:br w:type="page" w:clear="all"/>
      </w:r>
      <w:bookmarkEnd w:id="6"/>
      <w:r/>
      <w:r/>
    </w:p>
    <w:p>
      <w:pPr>
        <w:pStyle w:val="692"/>
        <w:jc w:val="center"/>
        <w:spacing w:line="400" w:lineRule="exact"/>
        <w:rPr>
          <w:rFonts w:ascii="黑体" w:hAnsi="华文中宋" w:eastAsia="黑体"/>
          <w:b w:val="0"/>
          <w:bCs w:val="0"/>
          <w:sz w:val="28"/>
          <w:szCs w:val="28"/>
        </w:rPr>
      </w:pPr>
      <w:r/>
      <w:bookmarkStart w:id="7" w:name="_Toc27624"/>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乙方1（全称）：（供应商）</w:t>
      </w:r>
      <w:r/>
    </w:p>
    <w:p>
      <w:pPr>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p>
    <w:p>
      <w:pPr>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pStyle w:val="707"/>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707"/>
        <w:jc w:val="left"/>
        <w:spacing w:after="0" w:line="400" w:lineRule="exact"/>
        <w:rPr>
          <w:rFonts w:ascii="宋体" w:hAnsi="宋体"/>
          <w:szCs w:val="21"/>
          <w:u w:val="single"/>
        </w:rPr>
      </w:pPr>
      <w:r>
        <w:rPr>
          <w:rFonts w:hint="eastAsia" w:ascii="宋体" w:hAnsi="宋体"/>
          <w:szCs w:val="21"/>
        </w:rPr>
        <w:t xml:space="preserve">（1）采购项目名称：</w:t>
      </w:r>
      <w:r/>
    </w:p>
    <w:p>
      <w:pPr>
        <w:pStyle w:val="707"/>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707"/>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96"/>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96"/>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896"/>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896"/>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896"/>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896"/>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896"/>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96"/>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896"/>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897"/>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pStyle w:val="896"/>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96"/>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89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89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jc w:val="center"/>
        <w:keepLines/>
        <w:keepNext/>
        <w:spacing w:before="260" w:after="260" w:line="400" w:lineRule="exact"/>
        <w:widowControl w:val="off"/>
        <w:rPr>
          <w:rFonts w:hint="eastAsia" w:ascii="黑体" w:hAnsi="黑体" w:eastAsia="黑体" w:cs="Times New Roman"/>
          <w:b/>
          <w:bCs/>
          <w:sz w:val="28"/>
          <w:szCs w:val="28"/>
          <w:lang w:val="en-US" w:eastAsia="zh-CN" w:bidi="ar-SA"/>
        </w:rPr>
        <w:outlineLvl w:val="1"/>
      </w:pPr>
      <w:r>
        <w:rPr>
          <w:rFonts w:hint="eastAsia" w:ascii="黑体" w:hAnsi="黑体" w:eastAsia="黑体" w:cs="Times New Roman"/>
          <w:b/>
          <w:bCs/>
          <w:sz w:val="28"/>
          <w:szCs w:val="28"/>
          <w:lang w:val="en-US" w:eastAsia="zh-CN" w:bidi="ar-SA"/>
        </w:rPr>
      </w:r>
      <w:r/>
    </w:p>
    <w:tbl>
      <w:tblPr>
        <w:tblStyle w:val="70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default" w:eastAsia="Arial" w:cs="Times New Roman"/>
              </w:rPr>
            </w:pPr>
            <w:r>
              <w:rPr>
                <w:rFonts w:hint="default" w:eastAsia="Arial" w:cs="Times New Roman"/>
                <w:szCs w:val="21"/>
              </w:rPr>
              <w:t xml:space="preserve">甲方</w:t>
            </w:r>
            <w:r>
              <w:rPr>
                <w:rFonts w:hint="eastAsia" w:eastAsia="Arial" w:cs="Times New Roman"/>
                <w:szCs w:val="21"/>
              </w:rPr>
              <w:t xml:space="preserve">（采购人</w:t>
            </w:r>
            <w:r>
              <w:rPr>
                <w:rFonts w:hint="eastAsia" w:ascii="宋体" w:hAnsi="宋体" w:eastAsia="Arial" w:cs="Times New Roman"/>
                <w:szCs w:val="21"/>
                <w:lang w:eastAsia="zh-CN"/>
              </w:rPr>
              <w:t xml:space="preserve">、受采购人委托签订合同的单位</w:t>
            </w:r>
            <w:r>
              <w:rPr>
                <w:rFonts w:hint="eastAsia" w:ascii="宋体" w:hAnsi="宋体" w:eastAsia="Arial" w:cs="Times New Roman"/>
                <w:szCs w:val="21"/>
              </w:rPr>
              <w:t xml:space="preserve">或</w:t>
            </w:r>
            <w:r>
              <w:rPr>
                <w:rFonts w:hint="eastAsia" w:eastAsia="Arial" w:cs="Times New Roman"/>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default" w:eastAsia="Arial" w:cs="Times New Roman"/>
              </w:rPr>
            </w:pPr>
            <w:r>
              <w:rPr>
                <w:rFonts w:hint="default" w:eastAsia="Arial" w:cs="Times New Roman"/>
                <w:szCs w:val="21"/>
              </w:rPr>
              <w:t xml:space="preserve">乙方</w:t>
            </w:r>
            <w:r>
              <w:rPr>
                <w:rFonts w:hint="eastAsia" w:eastAsia="Arial" w:cs="Times New Roman"/>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法定代表人</w:t>
            </w:r>
            <w:r/>
          </w:p>
          <w:p>
            <w:pPr>
              <w:ind w:firstLine="100"/>
              <w:jc w:val="center"/>
              <w:spacing w:line="300" w:lineRule="exact"/>
              <w:rPr>
                <w:rFonts w:hint="default" w:eastAsia="Arial" w:cs="Times New Roman"/>
                <w:szCs w:val="21"/>
              </w:rPr>
            </w:pPr>
            <w:r>
              <w:rPr>
                <w:rFonts w:hint="eastAsia" w:eastAsia="Arial" w:cs="Times New Roman"/>
                <w:szCs w:val="21"/>
              </w:rPr>
              <w:t xml:space="preserve">或其</w:t>
            </w:r>
            <w:r>
              <w:rPr>
                <w:rFonts w:hint="default" w:eastAsia="Arial" w:cs="Times New Roman"/>
                <w:szCs w:val="21"/>
              </w:rPr>
              <w:t xml:space="preserve">委托代理人</w:t>
            </w:r>
            <w:r>
              <w:rPr>
                <w:rFonts w:hint="eastAsia" w:eastAsia="Arial" w:cs="Times New Roman"/>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法定代表人</w:t>
            </w:r>
            <w:r/>
          </w:p>
          <w:p>
            <w:pPr>
              <w:jc w:val="center"/>
              <w:spacing w:line="300" w:lineRule="exact"/>
              <w:rPr>
                <w:rFonts w:hint="default" w:eastAsia="Arial" w:cs="Times New Roman"/>
                <w:szCs w:val="21"/>
              </w:rPr>
            </w:pPr>
            <w:r>
              <w:rPr>
                <w:rFonts w:hint="eastAsia" w:eastAsia="Arial" w:cs="Times New Roman"/>
                <w:szCs w:val="21"/>
              </w:rPr>
              <w:t xml:space="preserve">或其</w:t>
            </w:r>
            <w:r>
              <w:rPr>
                <w:rFonts w:hint="default" w:eastAsia="Arial" w:cs="Times New Roman"/>
                <w:szCs w:val="21"/>
              </w:rPr>
              <w:t xml:space="preserve">委托代理人</w:t>
            </w:r>
            <w:r>
              <w:rPr>
                <w:rFonts w:hint="eastAsia" w:eastAsia="Arial" w:cs="Times New Roman"/>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s="Times New Roman"/>
                <w:szCs w:val="21"/>
                <w:lang w:eastAsia="zh-CN"/>
              </w:rPr>
            </w:pPr>
            <w:r>
              <w:rPr>
                <w:rFonts w:hint="eastAsia" w:eastAsia="Arial" w:cs="Times New Roman"/>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s="Times New Roman"/>
                <w:szCs w:val="21"/>
                <w:lang w:eastAsia="zh-CN"/>
              </w:rPr>
            </w:pPr>
            <w:r>
              <w:rPr>
                <w:rFonts w:hint="eastAsia" w:eastAsia="Arial" w:cs="Times New Roman"/>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default"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 xml:space="preserve">注：涉及联合体或其他合同主体的信息应按上表格式加列。</w:t>
            </w:r>
            <w:r/>
          </w:p>
        </w:tc>
      </w:tr>
    </w:tbl>
    <w:p>
      <w:pPr>
        <w:jc w:val="center"/>
        <w:rPr>
          <w:b/>
          <w:bCs/>
          <w:sz w:val="32"/>
        </w:rPr>
      </w:pPr>
      <w:r>
        <w:rPr>
          <w:rFonts w:hint="default" w:ascii="宋体" w:hAnsi="宋体" w:eastAsia="Arial" w:cs="Times New Roman"/>
          <w:b/>
          <w:bCs/>
          <w:sz w:val="21"/>
          <w:szCs w:val="21"/>
          <w:u w:val="single"/>
          <w:lang w:val="en-US" w:eastAsia="zh-CN" w:bidi="ar-SA"/>
        </w:rPr>
        <w:br w:type="page" w:clear="all"/>
      </w:r>
      <w:r>
        <w:rPr>
          <w:rFonts w:hint="eastAsia"/>
          <w:b/>
          <w:sz w:val="32"/>
        </w:rPr>
        <w:t xml:space="preserve">第二节 政府采购合同通用条款</w:t>
      </w:r>
      <w:bookmarkEnd w:id="7"/>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4"/>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8"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8"/>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9" w:name="_Toc20313"/>
      <w:r/>
      <w:r/>
    </w:p>
    <w:p>
      <w:pPr>
        <w:jc w:val="center"/>
        <w:rPr>
          <w:rFonts w:ascii="黑体" w:hAnsi="华文中宋" w:eastAsia="黑体"/>
          <w:sz w:val="28"/>
          <w:szCs w:val="28"/>
        </w:rPr>
      </w:pPr>
      <w:r>
        <w:rPr>
          <w:rFonts w:hint="eastAsia" w:ascii="黑体" w:hAnsi="华文中宋" w:eastAsia="黑体"/>
          <w:sz w:val="28"/>
          <w:szCs w:val="28"/>
        </w:rPr>
        <w:br w:type="page" w:clear="all"/>
      </w:r>
      <w:bookmarkEnd w:id="9"/>
      <w:r/>
      <w:r/>
    </w:p>
    <w:p>
      <w:pPr>
        <w:numPr>
          <w:ilvl w:val="0"/>
          <w:numId w:val="7"/>
        </w:numPr>
        <w:jc w:val="center"/>
        <w:keepLines/>
        <w:keepNext/>
        <w:spacing w:before="260" w:after="260" w:line="416" w:lineRule="auto"/>
        <w:widowControl w:val="off"/>
        <w:rPr>
          <w:rFonts w:hint="eastAsia"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t xml:space="preserve">政府采购合同专用条款</w:t>
      </w:r>
      <w:r/>
    </w:p>
    <w:tbl>
      <w:tblPr>
        <w:tblStyle w:val="701"/>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96"/>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numPr>
          <w:ilvl w:val="0"/>
          <w:numId w:val="0"/>
        </w:numPr>
        <w:jc w:val="center"/>
        <w:keepLines/>
        <w:keepNext/>
        <w:spacing w:before="260" w:after="260" w:line="416" w:lineRule="auto"/>
        <w:widowControl w:val="off"/>
        <w:rPr>
          <w:rFonts w:hint="eastAsia"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r>
      <w:r/>
    </w:p>
    <w:p>
      <w:pPr>
        <w:numPr>
          <w:ilvl w:val="0"/>
          <w:numId w:val="0"/>
        </w:numPr>
        <w:jc w:val="center"/>
        <w:keepLines/>
        <w:keepNext/>
        <w:spacing w:before="260" w:after="260" w:line="416" w:lineRule="auto"/>
        <w:widowControl w:val="off"/>
        <w:rPr>
          <w:rFonts w:hint="eastAsia"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r>
      <w:r/>
    </w:p>
    <w:p>
      <w:pPr>
        <w:numPr>
          <w:ilvl w:val="0"/>
          <w:numId w:val="0"/>
        </w:numPr>
        <w:jc w:val="both"/>
        <w:keepLines/>
        <w:keepNext/>
        <w:spacing w:before="260" w:after="260" w:line="416" w:lineRule="auto"/>
        <w:widowControl w:val="off"/>
        <w:rPr>
          <w:rFonts w:hint="default" w:ascii="黑体" w:hAnsi="华文中宋" w:eastAsia="黑体" w:cs="Times New Roman"/>
          <w:b w:val="0"/>
          <w:bCs w:val="0"/>
          <w:sz w:val="28"/>
          <w:szCs w:val="28"/>
          <w:lang w:val="en-US" w:eastAsia="zh-CN" w:bidi="ar-SA"/>
        </w:rPr>
        <w:outlineLvl w:val="1"/>
      </w:pPr>
      <w:r>
        <w:rPr>
          <w:rFonts w:hint="default" w:ascii="黑体" w:hAnsi="华文中宋" w:eastAsia="黑体" w:cs="Times New Roman"/>
          <w:b w:val="0"/>
          <w:bCs w:val="0"/>
          <w:sz w:val="28"/>
          <w:szCs w:val="28"/>
          <w:lang w:val="en-US" w:eastAsia="zh-CN" w:bidi="ar-SA"/>
        </w:rPr>
      </w:r>
      <w:r/>
    </w:p>
    <w:p>
      <w:r/>
      <w:r/>
    </w:p>
    <w:p>
      <w:r/>
      <w:r/>
    </w:p>
    <w:p>
      <w:r/>
      <w:r/>
    </w:p>
    <w:p>
      <w:r/>
      <w:r/>
    </w:p>
    <w:p>
      <w:r/>
      <w:r/>
    </w:p>
    <w:p>
      <w:r/>
      <w:r/>
    </w:p>
    <w:p>
      <w:r/>
      <w:r/>
    </w:p>
    <w:p>
      <w:r/>
      <w:r/>
    </w:p>
    <w:p>
      <w:r/>
      <w:r/>
    </w:p>
    <w:p>
      <w:pPr>
        <w:rPr>
          <w:rFonts w:hint="eastAsia" w:ascii="黑体" w:hAnsi="黑体" w:eastAsia="黑体"/>
          <w:b w:val="0"/>
        </w:rPr>
      </w:pPr>
      <w:r>
        <w:rPr>
          <w:rFonts w:hint="eastAsia" w:ascii="黑体" w:hAnsi="黑体" w:eastAsia="黑体"/>
          <w:b w:val="0"/>
        </w:rPr>
        <w:br w:type="page" w:clear="all"/>
      </w:r>
      <w:r/>
    </w:p>
    <w:p>
      <w:pPr>
        <w:pStyle w:val="691"/>
        <w:numPr>
          <w:ilvl w:val="0"/>
          <w:numId w:val="2"/>
        </w:numPr>
        <w:ind w:left="0" w:firstLine="0"/>
        <w:jc w:val="center"/>
        <w:spacing w:line="360" w:lineRule="auto"/>
        <w:rPr>
          <w:rFonts w:hint="eastAsia" w:ascii="黑体" w:hAnsi="黑体" w:eastAsia="黑体"/>
          <w:b w:val="0"/>
        </w:rPr>
      </w:pPr>
      <w:r>
        <w:rPr>
          <w:rFonts w:hint="eastAsia" w:ascii="黑体" w:hAnsi="黑体" w:eastAsia="黑体"/>
          <w:b w:val="0"/>
        </w:rPr>
        <w:t xml:space="preserve"> 采购需求</w:t>
      </w:r>
      <w:bookmarkEnd w:id="2"/>
      <w:r/>
      <w:r/>
    </w:p>
    <w:p>
      <w:pPr>
        <w:ind w:firstLine="480"/>
        <w:jc w:val="left"/>
        <w:spacing w:line="360" w:lineRule="auto"/>
        <w:rPr>
          <w:rFonts w:hint="eastAsia"/>
          <w:b/>
          <w:bCs/>
          <w:sz w:val="24"/>
          <w:szCs w:val="24"/>
        </w:rPr>
      </w:pPr>
      <w:r>
        <w:rPr>
          <w:rFonts w:hint="eastAsia"/>
          <w:b/>
          <w:bCs/>
          <w:sz w:val="24"/>
          <w:szCs w:val="24"/>
        </w:rPr>
      </w:r>
      <w:r/>
    </w:p>
    <w:p>
      <w:pPr>
        <w:ind w:firstLine="480"/>
        <w:jc w:val="left"/>
        <w:keepLines w:val="0"/>
        <w:keepNext w:val="0"/>
        <w:pageBreakBefore w:val="0"/>
        <w:spacing w:line="360" w:lineRule="auto"/>
        <w:widowControl w:val="off"/>
        <w:rPr>
          <w:rFonts w:ascii="宋体" w:hAnsi="宋体" w:eastAsia="宋体" w:cs="Times New Roman"/>
          <w:b/>
          <w:bCs/>
          <w:sz w:val="24"/>
          <w:szCs w:val="24"/>
        </w:rPr>
      </w:pPr>
      <w:r>
        <w:rPr>
          <w:rFonts w:hint="eastAsia"/>
          <w:b/>
          <w:bCs/>
          <w:sz w:val="24"/>
          <w:szCs w:val="24"/>
        </w:rPr>
        <w:t xml:space="preserve">说明：本项目属性为</w:t>
      </w:r>
      <w:r>
        <w:rPr>
          <w:rFonts w:hint="eastAsia"/>
          <w:b/>
          <w:bCs/>
          <w:sz w:val="24"/>
          <w:szCs w:val="24"/>
          <w:u w:val="single"/>
        </w:rPr>
        <w:t xml:space="preserve">货物</w:t>
      </w:r>
      <w:r>
        <w:rPr>
          <w:rFonts w:hint="eastAsia"/>
          <w:b/>
          <w:bCs/>
          <w:sz w:val="24"/>
          <w:szCs w:val="24"/>
        </w:rPr>
        <w:t xml:space="preserve">，采购标的对应的中小企业划分标准所属行业</w:t>
      </w:r>
      <w:r>
        <w:rPr>
          <w:rFonts w:hint="eastAsia" w:eastAsia="宋体"/>
          <w:b/>
          <w:bCs/>
          <w:sz w:val="24"/>
          <w:szCs w:val="24"/>
          <w:lang w:val="en-US" w:eastAsia="zh-CN"/>
        </w:rPr>
        <w:t xml:space="preserve">中的</w:t>
      </w:r>
      <w:r>
        <w:rPr>
          <w:rFonts w:hint="eastAsia" w:eastAsia="宋体"/>
          <w:b/>
          <w:bCs/>
          <w:sz w:val="24"/>
          <w:szCs w:val="24"/>
          <w:u w:val="single"/>
          <w:lang w:val="en-US" w:eastAsia="zh-CN"/>
        </w:rPr>
        <w:t xml:space="preserve">工业</w:t>
      </w:r>
      <w:r>
        <w:rPr>
          <w:rFonts w:hint="eastAsia"/>
          <w:b/>
          <w:bCs/>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u w:val="none"/>
        </w:rPr>
        <w:t xml:space="preserve">工业</w:t>
      </w:r>
      <w:r>
        <w:rPr>
          <w:rFonts w:hint="eastAsia" w:ascii="宋体" w:hAnsi="宋体" w:eastAsia="宋体" w:cs="宋体"/>
          <w:b w:val="0"/>
          <w:bCs w:val="0"/>
          <w:color w:val="000000"/>
          <w:sz w:val="24"/>
          <w:szCs w:val="24"/>
        </w:rPr>
        <w:t xml:space="preserve">行业划型标准：</w:t>
      </w:r>
      <w:r>
        <w:rPr>
          <w:rFonts w:hint="eastAsia" w:ascii="宋体" w:hAnsi="宋体" w:eastAsia="宋体" w:cs="宋体"/>
          <w:b w:val="0"/>
          <w:bCs w:val="0"/>
          <w:sz w:val="24"/>
          <w:szCs w:val="24"/>
        </w:rPr>
        <w:t xml:space="preserve">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 xml:space="preserve">1</w:t>
      </w:r>
      <w:r>
        <w:rPr>
          <w:rFonts w:hint="eastAsia" w:ascii="宋体" w:hAnsi="宋体" w:eastAsia="宋体" w:cs="宋体"/>
          <w:b w:val="0"/>
          <w:bCs w:val="0"/>
          <w:i w:val="0"/>
          <w:iCs w:val="0"/>
          <w:color w:val="auto"/>
          <w:sz w:val="24"/>
          <w:szCs w:val="24"/>
          <w:u w:val="none"/>
          <w:lang w:val="en-US" w:eastAsia="zh-CN"/>
        </w:rPr>
        <w:t xml:space="preserve">.</w:t>
      </w:r>
      <w:r>
        <w:rPr>
          <w:rFonts w:hint="eastAsia" w:ascii="宋体" w:hAnsi="宋体" w:eastAsia="宋体" w:cs="宋体"/>
          <w:b w:val="0"/>
          <w:bCs w:val="0"/>
          <w:i w:val="0"/>
          <w:iCs w:val="0"/>
          <w:color w:val="auto"/>
          <w:sz w:val="24"/>
          <w:szCs w:val="24"/>
          <w:u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 xml:space="preserve">2</w:t>
      </w:r>
      <w:r>
        <w:rPr>
          <w:rFonts w:hint="eastAsia" w:ascii="宋体" w:hAnsi="宋体" w:eastAsia="宋体" w:cs="宋体"/>
          <w:b w:val="0"/>
          <w:bCs w:val="0"/>
          <w:i w:val="0"/>
          <w:iCs w:val="0"/>
          <w:color w:val="auto"/>
          <w:sz w:val="24"/>
          <w:szCs w:val="24"/>
          <w:u w:val="none"/>
          <w:lang w:val="en-US" w:eastAsia="zh-CN"/>
        </w:rPr>
        <w:t xml:space="preserve">.</w:t>
      </w:r>
      <w:r>
        <w:rPr>
          <w:rFonts w:hint="eastAsia" w:ascii="宋体" w:hAnsi="宋体" w:eastAsia="宋体" w:cs="宋体"/>
          <w:b w:val="0"/>
          <w:bCs w:val="0"/>
          <w:i w:val="0"/>
          <w:iCs w:val="0"/>
          <w:color w:val="auto"/>
          <w:sz w:val="24"/>
          <w:szCs w:val="24"/>
          <w:u w:val="none"/>
        </w:rPr>
        <w:t xml:space="preserve">本招标文件中斜体且有下划线部分为实质性要求和条件，由采购人根据实际情况设置，投标人须逐条明确作出满足实质性要求和条件的响应，否则将按无效响应处理。</w:t>
      </w:r>
      <w:r/>
    </w:p>
    <w:p>
      <w:pPr>
        <w:pStyle w:val="891"/>
        <w:ind w:firstLine="470"/>
        <w:jc w:val="both"/>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3.特别提醒：政府采购中实施本国产品标准及相关政策</w:t>
      </w:r>
      <w:r/>
    </w:p>
    <w:p>
      <w:pPr>
        <w:pStyle w:val="891"/>
        <w:ind w:firstLine="470"/>
        <w:jc w:val="both"/>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3.1本项目对采购本国产品给予政策支持，具体内容见招标文件“第二章 九、政府采购政策功能”。</w:t>
      </w:r>
      <w:r/>
    </w:p>
    <w:p>
      <w:pPr>
        <w:pStyle w:val="891"/>
        <w:ind w:firstLine="470"/>
        <w:jc w:val="both"/>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1"/>
        <w:ind w:firstLine="470"/>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val="0"/>
          <w:bCs w:val="0"/>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7"/>
        <w:ind w:left="0" w:firstLine="0"/>
        <w:rPr>
          <w:rFonts w:hint="eastAsia"/>
        </w:rPr>
      </w:pPr>
      <w:r>
        <w:rPr>
          <w:rFonts w:hint="eastAsia"/>
        </w:rPr>
      </w:r>
      <w:r/>
    </w:p>
    <w:p>
      <w:pPr>
        <w:rPr>
          <w:rFonts w:hint="eastAsia"/>
        </w:rPr>
      </w:pPr>
      <w:r>
        <w:rPr>
          <w:rFonts w:hint="eastAsia"/>
        </w:rPr>
      </w:r>
      <w:r/>
    </w:p>
    <w:p>
      <w:pPr>
        <w:pStyle w:val="706"/>
        <w:rPr>
          <w:rFonts w:hint="eastAsia"/>
        </w:rPr>
      </w:pPr>
      <w:r>
        <w:rPr>
          <w:rFonts w:hint="eastAsia"/>
        </w:rPr>
      </w:r>
      <w:r/>
    </w:p>
    <w:p>
      <w:pPr>
        <w:numPr>
          <w:ilvl w:val="0"/>
          <w:numId w:val="0"/>
        </w:numPr>
      </w:pPr>
      <w:r/>
      <w:r/>
    </w:p>
    <w:p>
      <w:pPr>
        <w:ind w:left="0" w:firstLine="361"/>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一、项目概况</w:t>
      </w:r>
      <w:r/>
    </w:p>
    <w:p>
      <w:pPr>
        <w:ind w:left="0" w:firstLine="360"/>
        <w:keepLines w:val="0"/>
        <w:keepNext w:val="0"/>
        <w:pageBreakBefore w:val="0"/>
        <w:spacing w:line="360" w:lineRule="auto"/>
        <w:widowControl w:val="off"/>
        <w:rPr>
          <w:rFonts w:hint="default" w:ascii="Times New Roman" w:eastAsia="宋体" w:cs="Times New Roman"/>
          <w:sz w:val="24"/>
          <w:szCs w:val="24"/>
          <w:lang w:val="en-US" w:eastAsia="zh-CN"/>
        </w:rPr>
      </w:pPr>
      <w:r>
        <w:rPr>
          <w:rFonts w:hint="eastAsia" w:ascii="宋体" w:hAnsi="宋体" w:eastAsia="宋体" w:cs="宋体"/>
          <w:sz w:val="24"/>
          <w:szCs w:val="24"/>
          <w:highlight w:val="none"/>
          <w:lang w:eastAsia="zh-CN"/>
        </w:rPr>
        <w:t xml:space="preserve">江苏海洋大学苍梧校区文达楼电梯使用年限较长，目前存在故障频发、运行抖动异响、部件老化停产、能耗高已影响正常办公通行，且存在安全隐患，为保障乘客安全、提升乘坐舒适度，拟进行整体更新，</w:t>
      </w:r>
      <w:r>
        <w:rPr>
          <w:rFonts w:hint="eastAsia" w:ascii="宋体" w:hAnsi="宋体" w:eastAsia="宋体" w:cs="宋体"/>
          <w:b w:val="0"/>
          <w:bCs w:val="0"/>
          <w:color w:val="auto"/>
          <w:sz w:val="24"/>
          <w:szCs w:val="24"/>
          <w:highlight w:val="none"/>
          <w:shd w:val="clear" w:color="auto" w:fill="auto"/>
          <w:lang w:val="en-US" w:eastAsia="zh-CN"/>
        </w:rPr>
        <w:t xml:space="preserve">采购的电梯响应国家绿色节能环保要求。</w:t>
      </w:r>
      <w:r>
        <w:rPr>
          <w:rFonts w:hint="eastAsia" w:ascii="宋体" w:hAnsi="宋体" w:eastAsia="宋体" w:cs="宋体"/>
          <w:sz w:val="24"/>
          <w:szCs w:val="24"/>
          <w:highlight w:val="none"/>
          <w:lang w:eastAsia="zh-CN"/>
        </w:rPr>
        <w:t xml:space="preserve">更新范围:拆除原有旧电梯设备，在原井道、机房内安装全新的乘客电梯系统</w:t>
      </w:r>
      <w:r>
        <w:rPr>
          <w:rFonts w:hint="eastAsia" w:ascii="宋体" w:hAnsi="宋体" w:eastAsia="宋体" w:cs="宋体"/>
          <w:sz w:val="24"/>
          <w:szCs w:val="24"/>
          <w:lang w:val="en-US" w:eastAsia="zh-CN"/>
        </w:rPr>
        <w:t xml:space="preserve">；对原机房进行装修改造，</w:t>
      </w:r>
      <w:r>
        <w:rPr>
          <w:rFonts w:hint="eastAsia" w:ascii="宋体" w:hAnsi="宋体" w:eastAsia="宋体" w:cs="宋体"/>
          <w:color w:val="000000"/>
          <w:sz w:val="24"/>
          <w:szCs w:val="24"/>
        </w:rPr>
        <w:t xml:space="preserve">包含但不限于原有电梯拆除、新安装电梯、五方对讲、CCTV接口、远程监控、物联网接入等工作，</w:t>
      </w:r>
      <w:r>
        <w:rPr>
          <w:rFonts w:hint="eastAsia" w:ascii="宋体" w:hAnsi="宋体" w:eastAsia="宋体" w:cs="宋体"/>
          <w:color w:val="000000"/>
          <w:sz w:val="24"/>
          <w:szCs w:val="24"/>
          <w:lang w:val="en-US" w:eastAsia="zh-CN"/>
        </w:rPr>
        <w:t xml:space="preserve">门套更换为304发纹不锈钢材质</w:t>
      </w:r>
      <w:r>
        <w:rPr>
          <w:rFonts w:hint="eastAsia" w:ascii="宋体" w:hAnsi="宋体" w:eastAsia="宋体" w:cs="宋体"/>
          <w:color w:val="000000"/>
          <w:sz w:val="24"/>
          <w:szCs w:val="24"/>
        </w:rPr>
        <w:t xml:space="preserve">，电梯机房内所有设备设施及装修按照现行标准改造到位</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shd w:val="clear" w:color="auto" w:fill="auto"/>
        </w:rPr>
        <w:t xml:space="preserve">费用</w:t>
      </w:r>
      <w:r>
        <w:rPr>
          <w:rFonts w:hint="eastAsia" w:ascii="宋体" w:hAnsi="宋体" w:eastAsia="宋体" w:cs="宋体"/>
          <w:sz w:val="24"/>
          <w:szCs w:val="24"/>
          <w:highlight w:val="none"/>
          <w:shd w:val="clear" w:color="auto" w:fill="auto"/>
        </w:rPr>
        <w:t xml:space="preserve">包含货物费用、垃圾运杂费、安装施工费、集成费、税金和其他所有费用</w:t>
      </w:r>
      <w:r>
        <w:rPr>
          <w:rFonts w:hint="eastAsia" w:ascii="宋体" w:hAnsi="宋体" w:eastAsia="宋体" w:cs="宋体"/>
          <w:sz w:val="24"/>
          <w:szCs w:val="24"/>
          <w:highlight w:val="none"/>
          <w:shd w:val="clear" w:color="auto" w:fill="auto"/>
          <w:lang w:val="en-US" w:eastAsia="zh-CN"/>
        </w:rPr>
        <w:t xml:space="preserve">,</w:t>
      </w:r>
      <w:r>
        <w:rPr>
          <w:rFonts w:hint="eastAsia" w:ascii="宋体" w:hAnsi="宋体" w:eastAsia="宋体" w:cs="宋体"/>
          <w:b w:val="0"/>
          <w:bCs w:val="0"/>
          <w:color w:val="auto"/>
          <w:sz w:val="24"/>
          <w:szCs w:val="24"/>
          <w:highlight w:val="none"/>
          <w:shd w:val="clear" w:color="auto" w:fill="auto"/>
        </w:rPr>
        <w:t xml:space="preserve">采购人不再另行支付费用</w:t>
      </w:r>
      <w:r>
        <w:rPr>
          <w:rFonts w:hint="eastAsia" w:ascii="宋体" w:hAnsi="宋体" w:eastAsia="宋体" w:cs="宋体"/>
          <w:b w:val="0"/>
          <w:bCs w:val="0"/>
          <w:color w:val="auto"/>
          <w:sz w:val="24"/>
          <w:szCs w:val="24"/>
          <w:highlight w:val="none"/>
          <w:shd w:val="clear" w:color="auto" w:fill="auto"/>
          <w:lang w:eastAsia="zh-CN"/>
        </w:rPr>
        <w:t xml:space="preserve">。</w:t>
      </w:r>
      <w:r/>
    </w:p>
    <w:p>
      <w:pPr>
        <w:ind w:left="0" w:firstLine="36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货物采购清单</w:t>
      </w:r>
      <w:r/>
    </w:p>
    <w:tbl>
      <w:tblPr>
        <w:tblStyle w:val="701"/>
        <w:tblW w:w="542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4"/>
        <w:gridCol w:w="907"/>
        <w:gridCol w:w="825"/>
        <w:gridCol w:w="765"/>
        <w:gridCol w:w="795"/>
        <w:gridCol w:w="900"/>
        <w:gridCol w:w="1110"/>
        <w:gridCol w:w="1185"/>
        <w:gridCol w:w="750"/>
        <w:gridCol w:w="735"/>
        <w:gridCol w:w="555"/>
      </w:tblGrid>
      <w:tr>
        <w:trPr>
          <w:jc w:val="center"/>
          <w:trHeight w:val="270"/>
        </w:trPr>
        <w:tc>
          <w:tcPr>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载重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速度</w:t>
            </w:r>
            <w:r/>
          </w:p>
        </w:tc>
        <w:tc>
          <w:tcPr>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数量（部）</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井道尺寸</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层门净尺寸</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基坑</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提升</w:t>
            </w:r>
            <w:r/>
          </w:p>
        </w:tc>
        <w:tc>
          <w:tcPr>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m/s</w:t>
            </w:r>
            <w:r/>
          </w:p>
        </w:tc>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楼层</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宽*深</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宽*高</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深度</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w:t>
            </w:r>
            <w:r/>
          </w:p>
        </w:tc>
        <w:tc>
          <w:tcPr>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文达楼南梯</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有机房客梯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≥1050</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1F-13</w:t>
            </w:r>
            <w:r>
              <w:rPr>
                <w:rFonts w:hint="eastAsia" w:ascii="宋体" w:hAnsi="宋体" w:eastAsia="宋体" w:cs="宋体"/>
                <w:color w:val="auto"/>
                <w:sz w:val="24"/>
                <w:szCs w:val="24"/>
                <w:highlight w:val="none"/>
                <w:u w:val="none"/>
                <w:lang w:val="en-US" w:eastAsia="zh-CN" w:bidi="ar"/>
              </w:rPr>
              <w:t xml:space="preserve">F</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2100*2050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900*2100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56.7</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南侧梯</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文达楼北梯</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有机房客梯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≥1050</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1F-13</w:t>
            </w:r>
            <w:r>
              <w:rPr>
                <w:rFonts w:hint="eastAsia" w:ascii="宋体" w:hAnsi="宋体" w:eastAsia="宋体" w:cs="宋体"/>
                <w:color w:val="auto"/>
                <w:sz w:val="24"/>
                <w:szCs w:val="24"/>
                <w:highlight w:val="none"/>
                <w:u w:val="none"/>
                <w:lang w:val="en-US" w:eastAsia="zh-CN" w:bidi="ar"/>
              </w:rPr>
              <w:t xml:space="preserve">F</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2100*2050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900*2100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56.7</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北侧梯</w:t>
            </w:r>
            <w:r/>
          </w:p>
        </w:tc>
      </w:tr>
    </w:tbl>
    <w:p>
      <w:pPr>
        <w:pStyle w:val="726"/>
        <w:ind w:left="0" w:firstLine="0"/>
        <w:jc w:val="both"/>
        <w:keepLines w:val="0"/>
        <w:keepNext w:val="0"/>
        <w:pageBreakBefore w:val="0"/>
        <w:spacing w:after="0" w:line="360" w:lineRule="auto"/>
        <w:widowControl/>
        <w:rPr>
          <w:rFonts w:hint="eastAsia" w:ascii="Times New Roman" w:hAnsi="Times New Roman" w:eastAsia="新宋体"/>
          <w:b w:val="0"/>
          <w:bCs/>
          <w:sz w:val="28"/>
          <w:szCs w:val="28"/>
          <w:lang w:val="en-US" w:eastAsia="zh-CN"/>
        </w:rPr>
      </w:pPr>
      <w:r>
        <w:rPr>
          <w:rFonts w:hint="eastAsia" w:ascii="Times New Roman" w:hAnsi="Times New Roman" w:eastAsia="新宋体"/>
          <w:b w:val="0"/>
          <w:bCs/>
          <w:sz w:val="28"/>
          <w:szCs w:val="28"/>
          <w:lang w:val="en-US" w:eastAsia="zh-CN"/>
        </w:rPr>
        <w:t xml:space="preserve">  </w:t>
      </w:r>
      <w:r/>
    </w:p>
    <w:p>
      <w:pPr>
        <w:pStyle w:val="726"/>
        <w:ind w:left="0" w:firstLine="0"/>
        <w:jc w:val="both"/>
        <w:keepLines w:val="0"/>
        <w:keepNext w:val="0"/>
        <w:pageBreakBefore w:val="0"/>
        <w:spacing w:after="0" w:line="360" w:lineRule="auto"/>
        <w:widowControl/>
        <w:rPr>
          <w:rFonts w:hint="eastAsia" w:ascii="宋体" w:hAnsi="宋体" w:eastAsia="宋体" w:cs="宋体"/>
          <w:b/>
          <w:bCs/>
          <w:color w:val="000000"/>
          <w:sz w:val="24"/>
          <w:szCs w:val="24"/>
          <w:lang w:val="en-US" w:eastAsia="zh-CN"/>
        </w:rPr>
      </w:pPr>
      <w:r>
        <w:rPr>
          <w:rFonts w:hint="eastAsia" w:ascii="Times New Roman" w:hAnsi="Times New Roman" w:eastAsia="新宋体"/>
          <w:b w:val="0"/>
          <w:bCs/>
          <w:sz w:val="28"/>
          <w:szCs w:val="28"/>
          <w:lang w:val="en-US" w:eastAsia="zh-CN"/>
        </w:rPr>
        <w:t xml:space="preserve">   </w:t>
      </w:r>
      <w:r>
        <w:rPr>
          <w:rFonts w:hint="eastAsia" w:ascii="宋体" w:hAnsi="宋体" w:eastAsia="宋体" w:cs="宋体"/>
          <w:b/>
          <w:bCs/>
          <w:color w:val="000000"/>
          <w:sz w:val="24"/>
          <w:szCs w:val="24"/>
          <w:lang w:val="en-US" w:eastAsia="zh-CN"/>
        </w:rPr>
        <w:t xml:space="preserve">三、货物技术参数及功能指标</w:t>
      </w:r>
      <w:r/>
    </w:p>
    <w:p>
      <w:pPr>
        <w:ind w:firstLine="480"/>
        <w:jc w:val="both"/>
        <w:spacing w:line="324" w:lineRule="auto"/>
        <w:rPr>
          <w:rFonts w:hint="eastAsia" w:ascii="宋体" w:hAnsi="宋体" w:eastAsia="宋体" w:cs="宋体"/>
          <w:b/>
          <w:bCs w:val="0"/>
          <w:sz w:val="24"/>
          <w:szCs w:val="24"/>
          <w:highlight w:val="yellow"/>
          <w:lang w:eastAsia="zh-CN"/>
        </w:rPr>
      </w:pPr>
      <w:r>
        <w:rPr>
          <w:rFonts w:hint="eastAsia" w:ascii="宋体" w:hAnsi="宋体" w:eastAsia="宋体" w:cs="宋体"/>
          <w:b w:val="0"/>
          <w:bCs/>
          <w:sz w:val="24"/>
          <w:szCs w:val="24"/>
        </w:rPr>
        <w:t xml:space="preserve">3.1电梯规格尺寸及要求如下表（数据仅供本次投标参考，制作前应以实际尺寸为准）。</w:t>
      </w:r>
      <w:r/>
    </w:p>
    <w:tbl>
      <w:tblPr>
        <w:tblStyle w:val="701"/>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4"/>
        <w:gridCol w:w="1755"/>
        <w:gridCol w:w="5420"/>
      </w:tblGrid>
      <w:tr>
        <w:trPr>
          <w:trHeight w:val="381"/>
        </w:trPr>
        <w:tc>
          <w:tcPr>
            <w:shd w:val="clear" w:color="auto" w:fill="ffffff"/>
            <w:tcBorders>
              <w:top w:val="single" w:color="000000" w:sz="8" w:space="0"/>
              <w:left w:val="single" w:color="000000" w:sz="8" w:space="0"/>
              <w:bottom w:val="single" w:color="000000" w:sz="4" w:space="0"/>
              <w:right w:val="single" w:color="000000" w:sz="4" w:space="0"/>
            </w:tcBorders>
            <w:tcW w:w="1254" w:type="dxa"/>
            <w:vAlign w:val="center"/>
            <w:textDirection w:val="lrTb"/>
            <w:noWrap/>
          </w:tcPr>
          <w:p>
            <w:pP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梯号</w:t>
            </w:r>
            <w:r/>
          </w:p>
        </w:tc>
        <w:tc>
          <w:tcPr>
            <w:shd w:val="clear" w:color="auto" w:fill="ffffff"/>
            <w:tcBorders>
              <w:top w:val="single" w:color="000000" w:sz="8"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文达楼南梯、文达楼北梯</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台数</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left"/>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曳引机</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永磁同步曳引机。曳引机制动器的动作次数至少达到2100万次；曳引机防水等级至少达到3级；曳引机绕组温升不高于50K；曳引机具有可靠的绝缘系统。</w:t>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left"/>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传动方式</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无齿传动</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left"/>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控制方式</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智能模块化控制系统</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left"/>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驱动方式</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VVVF</w:t>
            </w:r>
            <w:r>
              <w:rPr>
                <w:rFonts w:hint="eastAsia" w:ascii="宋体" w:hAnsi="宋体" w:eastAsia="宋体" w:cs="宋体"/>
                <w:color w:val="000000"/>
                <w:sz w:val="24"/>
                <w:szCs w:val="24"/>
                <w:highlight w:val="none"/>
                <w:u w:val="none"/>
                <w:lang w:val="en-US" w:eastAsia="zh-CN" w:bidi="ar"/>
              </w:rPr>
              <w:t xml:space="preserve">交流变频变压调速系统</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left"/>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门机系统</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变频驱动门机</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left"/>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供电</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①交流三相</w:t>
            </w:r>
            <w:r>
              <w:rPr>
                <w:rFonts w:hint="eastAsia" w:ascii="宋体" w:hAnsi="宋体" w:eastAsia="宋体" w:cs="宋体"/>
                <w:color w:val="000000"/>
                <w:sz w:val="24"/>
                <w:szCs w:val="24"/>
                <w:highlight w:val="none"/>
                <w:u w:val="none"/>
                <w:lang w:val="en-US" w:eastAsia="zh-CN" w:bidi="ar"/>
              </w:rPr>
              <w:t xml:space="preserve">380伏±7%.50赫兹； ②单相220伏±7%.50赫兹</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842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基本规格</w:t>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梯型</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有机房</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载重</w:t>
            </w:r>
            <w:r>
              <w:rPr>
                <w:rFonts w:hint="eastAsia" w:ascii="宋体" w:hAnsi="宋体" w:eastAsia="宋体" w:cs="宋体"/>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val="en-US" w:eastAsia="zh-CN" w:bidi="ar"/>
              </w:rPr>
              <w:t xml:space="preserve">1050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行程</w:t>
            </w:r>
            <w:r>
              <w:rPr>
                <w:rFonts w:hint="eastAsia" w:ascii="宋体" w:hAnsi="宋体" w:eastAsia="宋体" w:cs="宋体"/>
                <w:color w:val="000000"/>
                <w:sz w:val="24"/>
                <w:szCs w:val="24"/>
                <w:highlight w:val="none"/>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56.7</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速度</w:t>
            </w:r>
            <w:r>
              <w:rPr>
                <w:rFonts w:hint="eastAsia" w:ascii="宋体" w:hAnsi="宋体" w:eastAsia="宋体" w:cs="宋体"/>
                <w:color w:val="000000"/>
                <w:sz w:val="24"/>
                <w:szCs w:val="24"/>
                <w:highlight w:val="none"/>
                <w:u w:val="none"/>
                <w:lang w:val="en-US" w:eastAsia="zh-CN" w:bidi="ar"/>
              </w:rPr>
              <w:t xml:space="preserve">(m/s)</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层</w:t>
            </w:r>
            <w:r>
              <w:rPr>
                <w:rFonts w:hint="eastAsia" w:ascii="宋体" w:hAnsi="宋体" w:eastAsia="宋体" w:cs="宋体"/>
                <w:color w:val="000000"/>
                <w:sz w:val="24"/>
                <w:szCs w:val="24"/>
                <w:highlight w:val="none"/>
                <w:u w:val="none"/>
                <w:lang w:val="en-US" w:eastAsia="zh-CN" w:bidi="ar"/>
              </w:rPr>
              <w:t xml:space="preserve">/站/门</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highlight w:val="none"/>
                <w:lang w:val="en-US" w:eastAsia="zh-CN" w:bidi="ar-SA"/>
              </w:rPr>
              <w:t xml:space="preserve">13/13/13</w:t>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服务楼层</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1F-13</w:t>
            </w:r>
            <w:r>
              <w:rPr>
                <w:rFonts w:hint="eastAsia" w:ascii="宋体" w:hAnsi="宋体" w:eastAsia="宋体" w:cs="宋体"/>
                <w:color w:val="000000"/>
                <w:sz w:val="24"/>
                <w:szCs w:val="24"/>
                <w:highlight w:val="none"/>
                <w:u w:val="none"/>
                <w:lang w:val="en-US" w:eastAsia="zh-CN" w:bidi="ar"/>
              </w:rPr>
              <w:t xml:space="preserve">F</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控制方式</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并联控制</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对重安全钳</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贯通</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8429" w:type="dxa"/>
            <w:vAlign w:val="center"/>
            <w:textDirection w:val="lrTb"/>
            <w:noWrap/>
          </w:tcPr>
          <w:p>
            <w:pPr>
              <w:jc w:val="center"/>
              <w:keepLines w:val="0"/>
              <w:keepNext w:val="0"/>
              <w:pageBreakBefore w:val="0"/>
              <w:spacing w:line="360" w:lineRule="auto"/>
              <w:rPr>
                <w:rFonts w:hint="eastAsia" w:ascii="宋体" w:hAnsi="宋体" w:eastAsia="宋体" w:cs="宋体"/>
                <w:b/>
                <w:bCs/>
                <w:i w:val="0"/>
                <w:iCs w:val="0"/>
                <w:color w:val="000000"/>
                <w:sz w:val="24"/>
                <w:szCs w:val="24"/>
                <w:highlight w:val="yellow"/>
                <w:u w:val="none"/>
              </w:rPr>
            </w:pPr>
            <w:r>
              <w:rPr>
                <w:rFonts w:hint="eastAsia" w:ascii="宋体" w:hAnsi="宋体" w:eastAsia="宋体" w:cs="宋体"/>
                <w:b/>
                <w:bCs/>
                <w:i w:val="0"/>
                <w:iCs w:val="0"/>
                <w:color w:val="000000"/>
                <w:sz w:val="24"/>
                <w:szCs w:val="24"/>
                <w:highlight w:val="yellow"/>
                <w:u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井道</w:t>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净宽</w:t>
            </w:r>
            <w:r>
              <w:rPr>
                <w:rFonts w:hint="eastAsia" w:ascii="宋体" w:hAnsi="宋体" w:eastAsia="宋体" w:cs="宋体"/>
                <w:color w:val="000000"/>
                <w:sz w:val="24"/>
                <w:szCs w:val="24"/>
                <w:highlight w:val="none"/>
                <w:u w:val="none"/>
                <w:lang w:val="en-US" w:eastAsia="zh-CN" w:bidi="ar"/>
              </w:rPr>
              <w:t xml:space="preserve">WW(mm)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2100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净深</w:t>
            </w:r>
            <w:r>
              <w:rPr>
                <w:rFonts w:hint="eastAsia" w:ascii="宋体" w:hAnsi="宋体" w:eastAsia="宋体" w:cs="宋体"/>
                <w:color w:val="000000"/>
                <w:sz w:val="24"/>
                <w:szCs w:val="24"/>
                <w:highlight w:val="none"/>
                <w:u w:val="none"/>
                <w:lang w:val="en-US" w:eastAsia="zh-CN" w:bidi="ar"/>
              </w:rPr>
              <w:t xml:space="preserve">WD(mm)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2050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顶层</w:t>
            </w:r>
            <w:r>
              <w:rPr>
                <w:rFonts w:hint="eastAsia" w:ascii="宋体" w:hAnsi="宋体" w:eastAsia="宋体" w:cs="宋体"/>
                <w:color w:val="000000"/>
                <w:sz w:val="24"/>
                <w:szCs w:val="24"/>
                <w:highlight w:val="none"/>
                <w:u w:val="none"/>
                <w:lang w:val="en-US" w:eastAsia="zh-CN" w:bidi="ar"/>
              </w:rPr>
              <w:t xml:space="preserve">SH(mm)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4300</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底坑</w:t>
            </w:r>
            <w:r>
              <w:rPr>
                <w:rFonts w:hint="eastAsia" w:ascii="宋体" w:hAnsi="宋体" w:eastAsia="宋体" w:cs="宋体"/>
                <w:color w:val="000000"/>
                <w:sz w:val="24"/>
                <w:szCs w:val="24"/>
                <w:highlight w:val="none"/>
                <w:u w:val="none"/>
                <w:lang w:val="en-US" w:eastAsia="zh-CN" w:bidi="ar"/>
              </w:rPr>
              <w:t xml:space="preserve">PH(mm)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8429" w:type="dxa"/>
            <w:vAlign w:val="center"/>
            <w:textDirection w:val="lrTb"/>
            <w:noWrap w:val="false"/>
          </w:tcPr>
          <w:p>
            <w:pPr>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ff"/>
            <w:tcBorders>
              <w:top w:val="single" w:color="000000" w:sz="4" w:space="0"/>
              <w:left w:val="single" w:color="000000" w:sz="8" w:space="0"/>
              <w:right w:val="single" w:color="000000" w:sz="4" w:space="0"/>
            </w:tcBorders>
            <w:tcW w:w="125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轿厢</w:t>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净宽</w:t>
            </w:r>
            <w:r>
              <w:rPr>
                <w:rFonts w:hint="eastAsia" w:ascii="宋体" w:hAnsi="宋体" w:eastAsia="宋体" w:cs="宋体"/>
                <w:color w:val="000000"/>
                <w:sz w:val="24"/>
                <w:szCs w:val="24"/>
                <w:highlight w:val="none"/>
                <w:u w:val="none"/>
                <w:lang w:val="en-US" w:eastAsia="zh-CN" w:bidi="ar"/>
              </w:rPr>
              <w:t xml:space="preserve">BB(mm)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val="en-US" w:eastAsia="zh-CN" w:bidi="ar"/>
              </w:rPr>
              <w:t xml:space="preserve">1600</w:t>
            </w:r>
            <w:r/>
          </w:p>
        </w:tc>
      </w:tr>
      <w:tr>
        <w:trPr>
          <w:trHeight w:val="285"/>
        </w:trPr>
        <w:tc>
          <w:tcPr>
            <w:shd w:val="clear" w:color="auto" w:fill="ffffff"/>
            <w:tcBorders>
              <w:left w:val="single" w:color="000000" w:sz="8"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净深</w:t>
            </w:r>
            <w:r>
              <w:rPr>
                <w:rFonts w:hint="eastAsia" w:ascii="宋体" w:hAnsi="宋体" w:eastAsia="宋体" w:cs="宋体"/>
                <w:color w:val="000000"/>
                <w:sz w:val="24"/>
                <w:szCs w:val="24"/>
                <w:highlight w:val="none"/>
                <w:u w:val="none"/>
                <w:lang w:val="en-US" w:eastAsia="zh-CN" w:bidi="ar"/>
              </w:rPr>
              <w:t xml:space="preserve">DD(mm)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val="en-US" w:eastAsia="zh-CN" w:bidi="ar"/>
              </w:rPr>
              <w:t xml:space="preserve">1500</w:t>
            </w:r>
            <w:r/>
          </w:p>
        </w:tc>
      </w:tr>
      <w:tr>
        <w:trPr>
          <w:trHeight w:val="90"/>
        </w:trPr>
        <w:tc>
          <w:tcPr>
            <w:shd w:val="clear" w:color="auto" w:fill="ffffff"/>
            <w:tcBorders>
              <w:left w:val="single" w:color="000000" w:sz="8"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净高</w:t>
            </w:r>
            <w:r>
              <w:rPr>
                <w:rFonts w:hint="eastAsia" w:ascii="宋体" w:hAnsi="宋体" w:eastAsia="宋体" w:cs="宋体"/>
                <w:color w:val="000000"/>
                <w:sz w:val="24"/>
                <w:szCs w:val="24"/>
                <w:highlight w:val="none"/>
                <w:u w:val="none"/>
                <w:lang w:val="en-US" w:eastAsia="zh-CN" w:bidi="ar"/>
              </w:rPr>
              <w:t xml:space="preserve">CH(mm)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p>
        </w:tc>
      </w:tr>
      <w:tr>
        <w:trPr>
          <w:trHeight w:val="270"/>
        </w:trPr>
        <w:tc>
          <w:tcPr>
            <w:shd w:val="clear" w:color="auto" w:fill="ffffff"/>
            <w:tcBorders>
              <w:left w:val="single" w:color="000000" w:sz="8"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额外装修</w:t>
            </w:r>
            <w:r>
              <w:rPr>
                <w:rFonts w:hint="eastAsia" w:ascii="宋体" w:hAnsi="宋体" w:eastAsia="宋体" w:cs="宋体"/>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70"/>
        </w:trPr>
        <w:tc>
          <w:tcPr>
            <w:shd w:val="clear" w:color="auto" w:fill="ffffff"/>
            <w:tcBorders>
              <w:left w:val="single" w:color="000000" w:sz="8"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轿顶</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304发纹不锈钢</w:t>
            </w:r>
            <w:r>
              <w:rPr>
                <w:rFonts w:hint="eastAsia" w:ascii="宋体" w:hAnsi="宋体" w:eastAsia="宋体" w:cs="宋体"/>
                <w:color w:val="000000"/>
                <w:sz w:val="24"/>
                <w:szCs w:val="24"/>
                <w:highlight w:val="none"/>
                <w:u w:val="none"/>
                <w:lang w:val="en-US" w:eastAsia="zh-CN" w:bidi="ar"/>
              </w:rPr>
              <w:t xml:space="preserve">+LED灯带</w:t>
            </w:r>
            <w:r/>
          </w:p>
        </w:tc>
      </w:tr>
      <w:tr>
        <w:trPr>
          <w:trHeight w:val="270"/>
        </w:trPr>
        <w:tc>
          <w:tcPr>
            <w:shd w:val="clear" w:color="auto" w:fill="ffffff"/>
            <w:tcBorders>
              <w:left w:val="single" w:color="000000" w:sz="8"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轿顶材质</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304发纹不锈钢</w:t>
            </w:r>
            <w:r/>
          </w:p>
        </w:tc>
      </w:tr>
      <w:tr>
        <w:trPr>
          <w:trHeight w:val="270"/>
        </w:trPr>
        <w:tc>
          <w:tcPr>
            <w:shd w:val="clear" w:color="auto" w:fill="ffffff"/>
            <w:tcBorders>
              <w:left w:val="single" w:color="000000" w:sz="8"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地板材质</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大理石</w:t>
            </w:r>
            <w:r/>
          </w:p>
        </w:tc>
      </w:tr>
      <w:tr>
        <w:trPr>
          <w:trHeight w:val="270"/>
        </w:trPr>
        <w:tc>
          <w:tcPr>
            <w:shd w:val="clear" w:color="auto" w:fill="ffffff"/>
            <w:tcBorders>
              <w:left w:val="single" w:color="000000" w:sz="8"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轿厢材质</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u w:val="none"/>
                <w:lang w:val="en-US" w:eastAsia="zh-CN" w:bidi="ar"/>
              </w:rPr>
              <w:t xml:space="preserve">304发纹不锈钢</w:t>
            </w:r>
            <w:r/>
          </w:p>
        </w:tc>
      </w:tr>
      <w:tr>
        <w:trPr>
          <w:trHeight w:val="270"/>
        </w:trPr>
        <w:tc>
          <w:tcPr>
            <w:shd w:val="clear" w:color="auto" w:fill="ffffff"/>
            <w:tcBorders>
              <w:left w:val="single" w:color="000000" w:sz="8"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镜子位置</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后侧</w:t>
            </w:r>
            <w:r/>
          </w:p>
        </w:tc>
      </w:tr>
      <w:tr>
        <w:trPr>
          <w:trHeight w:val="270"/>
        </w:trPr>
        <w:tc>
          <w:tcPr>
            <w:shd w:val="clear" w:color="auto" w:fill="ffffff"/>
            <w:tcBorders>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轿厢电缆</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bidi="ar"/>
              </w:rPr>
              <w:t xml:space="preserve">低烟无卤阻燃电缆</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8429" w:type="dxa"/>
            <w:vAlign w:val="center"/>
            <w:textDirection w:val="lrTb"/>
            <w:noWrap/>
          </w:tcPr>
          <w:p>
            <w:pPr>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门</w:t>
            </w:r>
            <w:r/>
          </w:p>
          <w:p>
            <w:pPr>
              <w:pStyle w:val="726"/>
              <w:keepLines w:val="0"/>
              <w:keepNext w:val="0"/>
              <w:pageBreakBefore w:val="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开门方式</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中分</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净高</w:t>
            </w:r>
            <w:r>
              <w:rPr>
                <w:rFonts w:hint="eastAsia" w:ascii="宋体" w:hAnsi="宋体" w:eastAsia="宋体" w:cs="宋体"/>
                <w:color w:val="000000"/>
                <w:sz w:val="24"/>
                <w:szCs w:val="24"/>
                <w:highlight w:val="none"/>
                <w:u w:val="none"/>
                <w:lang w:val="en-US" w:eastAsia="zh-CN" w:bidi="ar"/>
              </w:rPr>
              <w:t xml:space="preserve">HH(mm)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净宽</w:t>
            </w:r>
            <w:r>
              <w:rPr>
                <w:rFonts w:hint="eastAsia" w:ascii="宋体" w:hAnsi="宋体" w:eastAsia="宋体" w:cs="宋体"/>
                <w:color w:val="000000"/>
                <w:sz w:val="24"/>
                <w:szCs w:val="24"/>
                <w:highlight w:val="none"/>
                <w:u w:val="none"/>
                <w:lang w:val="en-US" w:eastAsia="zh-CN" w:bidi="ar"/>
              </w:rPr>
              <w:t xml:space="preserve">LL(mm)</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厅门材质</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yellow"/>
                <w:u w:val="none"/>
              </w:rPr>
            </w:pPr>
            <w:r>
              <w:rPr>
                <w:rFonts w:hint="eastAsia" w:ascii="宋体" w:hAnsi="宋体" w:eastAsia="宋体" w:cs="宋体"/>
                <w:color w:val="auto"/>
                <w:sz w:val="24"/>
                <w:szCs w:val="24"/>
                <w:highlight w:val="none"/>
                <w:lang w:bidi="ar"/>
              </w:rPr>
              <w:t xml:space="preserve">304发纹不锈钢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轿门材质</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u w:val="none"/>
                <w:lang w:val="en-US" w:eastAsia="zh-CN" w:bidi="ar"/>
              </w:rPr>
              <w:t xml:space="preserve">304发纹不锈钢</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开门安全保护</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光幕</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8429" w:type="dxa"/>
            <w:vAlign w:val="center"/>
            <w:textDirection w:val="lrTb"/>
            <w:noWrap/>
          </w:tcPr>
          <w:p>
            <w:pPr>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信号系统</w:t>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操纵盘类型</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一体式</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操纵盘材质</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轿内显示</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段码或液晶</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操纵盘数量</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1个/台</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操纵盘按钮</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电梯按钮动作试验≥2000万次</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b/>
                <w:bCs/>
                <w:color w:val="auto"/>
                <w:sz w:val="24"/>
                <w:szCs w:val="24"/>
                <w:highlight w:val="none"/>
                <w:lang w:bidi="ar"/>
              </w:rPr>
              <w:t xml:space="preserve">（</w:t>
            </w:r>
            <w:r>
              <w:rPr>
                <w:rFonts w:hint="eastAsia" w:ascii="宋体" w:hAnsi="宋体" w:eastAsia="宋体" w:cs="宋体"/>
                <w:b/>
                <w:bCs/>
                <w:color w:val="auto"/>
                <w:sz w:val="24"/>
                <w:szCs w:val="24"/>
                <w:highlight w:val="none"/>
                <w:lang w:val="en-US" w:eastAsia="zh-CN" w:bidi="ar"/>
              </w:rPr>
              <w:t xml:space="preserve">投标文件中</w:t>
            </w:r>
            <w:r>
              <w:rPr>
                <w:rFonts w:hint="eastAsia" w:ascii="宋体" w:hAnsi="宋体" w:eastAsia="宋体" w:cs="宋体"/>
                <w:b/>
                <w:bCs/>
                <w:color w:val="auto"/>
                <w:sz w:val="24"/>
                <w:szCs w:val="24"/>
                <w:highlight w:val="none"/>
                <w:lang w:bidi="ar"/>
              </w:rPr>
              <w:t xml:space="preserve">提供</w:t>
            </w:r>
            <w:r>
              <w:rPr>
                <w:rFonts w:hint="eastAsia" w:ascii="宋体" w:hAnsi="宋体" w:eastAsia="宋体" w:cs="宋体"/>
                <w:b/>
                <w:bCs/>
                <w:color w:val="auto"/>
                <w:sz w:val="24"/>
                <w:szCs w:val="24"/>
                <w:highlight w:val="none"/>
                <w:lang w:val="en-US" w:eastAsia="zh-CN" w:bidi="ar"/>
              </w:rPr>
              <w:t xml:space="preserve">国家认可的</w:t>
            </w:r>
            <w:r>
              <w:rPr>
                <w:rFonts w:hint="eastAsia" w:ascii="宋体" w:hAnsi="宋体" w:eastAsia="宋体" w:cs="宋体"/>
                <w:b/>
                <w:bCs/>
                <w:color w:val="auto"/>
                <w:sz w:val="24"/>
                <w:szCs w:val="24"/>
                <w:highlight w:val="none"/>
                <w:lang w:bidi="ar"/>
              </w:rPr>
              <w:t xml:space="preserve">第三方检测机构出具的原厂原品牌检验报告</w:t>
            </w:r>
            <w:r>
              <w:rPr>
                <w:rFonts w:hint="eastAsia" w:ascii="宋体" w:hAnsi="宋体" w:eastAsia="宋体" w:cs="宋体"/>
                <w:b/>
                <w:bCs/>
                <w:color w:val="auto"/>
                <w:sz w:val="24"/>
                <w:szCs w:val="24"/>
                <w:highlight w:val="none"/>
                <w:lang w:val="en-US" w:eastAsia="zh-CN" w:bidi="ar"/>
              </w:rPr>
              <w:t xml:space="preserve">并</w:t>
            </w:r>
            <w:r>
              <w:rPr>
                <w:rFonts w:hint="eastAsia" w:ascii="宋体" w:hAnsi="宋体" w:eastAsia="宋体" w:cs="宋体"/>
                <w:b/>
                <w:bCs/>
                <w:color w:val="auto"/>
                <w:sz w:val="24"/>
                <w:szCs w:val="24"/>
                <w:highlight w:val="none"/>
                <w:lang w:bidi="ar"/>
              </w:rPr>
              <w:t xml:space="preserve">加盖投标人公章）</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残疾人操纵盘</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厅站外呼</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段码或液晶</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厅站面板</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304发纹不锈钢</w:t>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254"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厅站显示</w:t>
            </w:r>
            <w:r/>
          </w:p>
        </w:tc>
        <w:tc>
          <w:tcPr>
            <w:shd w:val="clear" w:color="auto" w:fill="ffffff"/>
            <w:tcBorders>
              <w:top w:val="single" w:color="000000" w:sz="4" w:space="0"/>
              <w:left w:val="single" w:color="000000" w:sz="4" w:space="0"/>
              <w:bottom w:val="single" w:color="000000" w:sz="4" w:space="0"/>
              <w:right w:val="single" w:color="000000" w:sz="8" w:space="0"/>
            </w:tcBorders>
            <w:tcW w:w="54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段码或液晶</w:t>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842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b/>
                <w:bCs/>
                <w:color w:val="000000"/>
                <w:sz w:val="24"/>
                <w:szCs w:val="24"/>
                <w:u w:val="none"/>
                <w:lang w:val="en-US" w:eastAsia="zh-CN" w:bidi="ar"/>
              </w:rPr>
              <w:t xml:space="preserve">备注：井道尺寸需根据实地勘探数据施工。</w:t>
            </w:r>
            <w:r/>
          </w:p>
        </w:tc>
      </w:tr>
    </w:tbl>
    <w:p>
      <w:pPr>
        <w:jc w:val="left"/>
        <w:spacing w:line="324" w:lineRule="auto"/>
        <w:rPr>
          <w:rFonts w:hint="eastAsia" w:ascii="宋体" w:hAnsi="宋体" w:eastAsia="宋体" w:cs="宋体"/>
          <w:b/>
          <w:sz w:val="24"/>
          <w:szCs w:val="24"/>
        </w:rPr>
      </w:pPr>
      <w:r>
        <w:rPr>
          <w:rFonts w:hint="eastAsia" w:ascii="宋体" w:hAnsi="宋体" w:eastAsia="宋体" w:cs="宋体"/>
          <w:b/>
          <w:sz w:val="24"/>
          <w:szCs w:val="24"/>
        </w:rPr>
      </w:r>
      <w:r/>
    </w:p>
    <w:p>
      <w:pPr>
        <w:ind w:firstLine="480"/>
        <w:jc w:val="left"/>
        <w:spacing w:line="324"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3.2电梯基本功能要求</w:t>
      </w:r>
      <w:r/>
    </w:p>
    <w:tbl>
      <w:tblPr>
        <w:tblStyle w:val="701"/>
        <w:tblpPr w:horzAnchor="page" w:tblpX="1793" w:vertAnchor="text" w:tblpY="363" w:leftFromText="180" w:topFromText="0" w:rightFromText="180" w:bottomFromText="0"/>
        <w:tblW w:w="8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5"/>
        <w:gridCol w:w="1665"/>
        <w:gridCol w:w="5460"/>
      </w:tblGrid>
      <w:tr>
        <w:trPr>
          <w:trHeight w:val="624"/>
        </w:trPr>
        <w:tc>
          <w:tcPr>
            <w:gridSpan w:val="3"/>
            <w:shd w:val="clear" w:color="000000" w:fill="ffffff"/>
            <w:tcW w:w="8510" w:type="dxa"/>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000000"/>
                <w:sz w:val="24"/>
                <w:szCs w:val="24"/>
                <w:lang w:eastAsia="zh-CN"/>
              </w:rPr>
            </w:pPr>
            <w:r>
              <w:rPr>
                <w:rFonts w:hint="eastAsia" w:ascii="宋体" w:hAnsi="宋体" w:eastAsia="宋体" w:cs="宋体"/>
                <w:b/>
                <w:bCs/>
                <w:i w:val="0"/>
                <w:iCs w:val="0"/>
                <w:color w:val="000000"/>
                <w:sz w:val="24"/>
                <w:szCs w:val="24"/>
                <w:highlight w:val="none"/>
                <w:u w:val="none"/>
                <w:lang w:val="en-US" w:eastAsia="zh-CN" w:bidi="ar"/>
              </w:rPr>
              <w:t xml:space="preserve">文达楼南梯、文达楼北梯</w:t>
            </w:r>
            <w:r/>
          </w:p>
        </w:tc>
      </w:tr>
      <w:tr>
        <w:trPr>
          <w:trHeight w:val="312"/>
        </w:trPr>
        <w:tc>
          <w:tcPr>
            <w:tcW w:w="1385"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功能</w:t>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全集选控制运行功能</w:t>
            </w:r>
            <w:r/>
          </w:p>
        </w:tc>
      </w:tr>
      <w:tr>
        <w:trPr>
          <w:trHeight w:val="291"/>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超载保护功能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lang w:eastAsia="en-US"/>
              </w:rPr>
              <w:t xml:space="preserve">超载报警功能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4</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lang w:eastAsia="en-US"/>
              </w:rPr>
              <w:t xml:space="preserve">超速电气保护功能</w:t>
            </w:r>
            <w:r/>
          </w:p>
        </w:tc>
      </w:tr>
      <w:tr>
        <w:trPr>
          <w:trHeight w:val="90"/>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5</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lang w:eastAsia="en-US"/>
              </w:rPr>
              <w:t xml:space="preserve">超速机械保护功能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6</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lang w:eastAsia="en-US"/>
              </w:rPr>
              <w:t xml:space="preserve">门过载保护功能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7</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rPr>
              <w:t xml:space="preserve">开门异常自动选层功能</w:t>
            </w:r>
            <w:r/>
          </w:p>
        </w:tc>
      </w:tr>
      <w:tr>
        <w:trPr>
          <w:trHeight w:val="90"/>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8</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rPr>
              <w:t xml:space="preserve">电动机空转保护功能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9</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lang w:eastAsia="en-US"/>
              </w:rPr>
              <w:t xml:space="preserve">电动机过热保护</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10</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警铃报警功能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11</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rPr>
              <w:t xml:space="preserve">故障低速自救运行功能</w:t>
            </w:r>
            <w:r/>
          </w:p>
        </w:tc>
      </w:tr>
      <w:tr>
        <w:trPr>
          <w:trHeight w:val="90"/>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12</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rPr>
              <w:t xml:space="preserve">位置异常自动校正功能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13</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停电应急照明功能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14</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轿顶检修操作功能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15</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轿内检修操作功能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16</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highlight w:val="yellow"/>
                <w:lang w:val="en-US" w:eastAsia="zh-CN"/>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highlight w:val="none"/>
              </w:rPr>
              <w:t xml:space="preserve">机房内检修操作功能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17</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highlight w:val="yellow"/>
                <w:lang w:val="en-US" w:eastAsia="en-US"/>
              </w:rPr>
            </w:pPr>
            <w:r>
              <w:rPr>
                <w:rFonts w:hint="eastAsia" w:ascii="宋体" w:hAnsi="宋体" w:eastAsia="宋体" w:cs="宋体"/>
                <w:color w:val="000000"/>
                <w:sz w:val="24"/>
                <w:szCs w:val="24"/>
                <w:highlight w:val="none"/>
                <w:lang w:eastAsia="en-US"/>
              </w:rPr>
              <w:t xml:space="preserve">无呼自返基站功能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18</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满载直驶运行功能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19</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rPr>
              <w:t xml:space="preserve">无效内指令自动消除功能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20</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rPr>
              <w:t xml:space="preserve">反向内指令自动消除功能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21</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开门时间自动调整功能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22</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rPr>
              <w:t xml:space="preserve">开门时间自动控制功能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23</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运行次数显示功能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24</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轿内照明自动控制功能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25</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轿内通风自动控制功能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26</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故障自动检测功能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27</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故障自动存储功能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28</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lang w:eastAsia="en-US"/>
              </w:rPr>
              <w:t xml:space="preserve">待机定期自检</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29</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rPr>
              <w:t xml:space="preserve">泊梯功能（消防自动迫降功能）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30</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层高自测定功能</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31</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安全停靠</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32</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失速保护</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33</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zh-CN"/>
              </w:rPr>
              <w:t xml:space="preserve">多方</w:t>
            </w:r>
            <w:r>
              <w:rPr>
                <w:rFonts w:hint="eastAsia" w:ascii="宋体" w:hAnsi="宋体" w:eastAsia="宋体" w:cs="宋体"/>
                <w:color w:val="000000"/>
                <w:sz w:val="24"/>
                <w:szCs w:val="24"/>
                <w:lang w:eastAsia="en-US"/>
              </w:rPr>
              <w:t xml:space="preserve">通话装置</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34</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 xml:space="preserve">称重启动</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35</w:t>
            </w:r>
            <w:r/>
          </w:p>
        </w:tc>
        <w:tc>
          <w:tcPr>
            <w:tcW w:w="5460" w:type="dxa"/>
            <w:vAlign w:val="center"/>
            <w:textDirection w:val="lrTb"/>
            <w:noWrap/>
          </w:tcPr>
          <w:p>
            <w:pPr>
              <w:jc w:val="both"/>
              <w:keepLines w:val="0"/>
              <w:keepNext w:val="0"/>
              <w:pageBreakBefore w:val="0"/>
              <w:spacing w:line="360" w:lineRule="auto"/>
              <w:widowControl/>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eastAsia="en-US"/>
              </w:rPr>
              <w:t xml:space="preserve">光幕保护装置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光幕的最大光束数≥</w:t>
            </w:r>
            <w:r>
              <w:rPr>
                <w:rFonts w:hint="eastAsia" w:ascii="宋体" w:hAnsi="宋体" w:eastAsia="宋体" w:cs="宋体"/>
                <w:color w:val="auto"/>
                <w:sz w:val="24"/>
                <w:szCs w:val="24"/>
                <w:highlight w:val="none"/>
                <w:lang w:val="en-US" w:eastAsia="zh-CN"/>
              </w:rPr>
              <w:t xml:space="preserve">234</w:t>
            </w:r>
            <w:r>
              <w:rPr>
                <w:rFonts w:hint="eastAsia" w:ascii="宋体" w:hAnsi="宋体" w:eastAsia="宋体" w:cs="宋体"/>
                <w:color w:val="auto"/>
                <w:sz w:val="24"/>
                <w:szCs w:val="24"/>
                <w:highlight w:val="none"/>
              </w:rPr>
              <w:t xml:space="preserve">束、光束对管≥</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rPr>
              <w:t xml:space="preserve">满足IP65防护等级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bidi="ar"/>
              </w:rPr>
              <w:t xml:space="preserve">（</w:t>
            </w:r>
            <w:r>
              <w:rPr>
                <w:rFonts w:hint="eastAsia" w:ascii="宋体" w:hAnsi="宋体" w:eastAsia="宋体" w:cs="宋体"/>
                <w:b/>
                <w:bCs/>
                <w:color w:val="auto"/>
                <w:sz w:val="24"/>
                <w:szCs w:val="24"/>
                <w:highlight w:val="none"/>
                <w:lang w:val="en-US" w:eastAsia="zh-CN" w:bidi="ar"/>
              </w:rPr>
              <w:t xml:space="preserve">投标文件中</w:t>
            </w:r>
            <w:r>
              <w:rPr>
                <w:rFonts w:hint="eastAsia" w:ascii="宋体" w:hAnsi="宋体" w:eastAsia="宋体" w:cs="宋体"/>
                <w:b/>
                <w:bCs/>
                <w:color w:val="auto"/>
                <w:sz w:val="24"/>
                <w:szCs w:val="24"/>
                <w:highlight w:val="none"/>
                <w:lang w:bidi="ar"/>
              </w:rPr>
              <w:t xml:space="preserve">提供</w:t>
            </w:r>
            <w:r>
              <w:rPr>
                <w:rFonts w:hint="eastAsia" w:ascii="宋体" w:hAnsi="宋体" w:eastAsia="宋体" w:cs="宋体"/>
                <w:b/>
                <w:bCs/>
                <w:color w:val="auto"/>
                <w:sz w:val="24"/>
                <w:szCs w:val="24"/>
                <w:highlight w:val="none"/>
                <w:lang w:val="en-US" w:eastAsia="zh-CN" w:bidi="ar"/>
              </w:rPr>
              <w:t xml:space="preserve">国家认可的</w:t>
            </w:r>
            <w:r>
              <w:rPr>
                <w:rFonts w:hint="eastAsia" w:ascii="宋体" w:hAnsi="宋体" w:eastAsia="宋体" w:cs="宋体"/>
                <w:b/>
                <w:bCs/>
                <w:color w:val="auto"/>
                <w:sz w:val="24"/>
                <w:szCs w:val="24"/>
                <w:highlight w:val="none"/>
                <w:lang w:bidi="ar"/>
              </w:rPr>
              <w:t xml:space="preserve">第三方检测机构出具的原厂原品牌检验报告</w:t>
            </w:r>
            <w:r>
              <w:rPr>
                <w:rFonts w:hint="eastAsia" w:ascii="宋体" w:hAnsi="宋体" w:eastAsia="宋体" w:cs="宋体"/>
                <w:b/>
                <w:bCs/>
                <w:color w:val="auto"/>
                <w:sz w:val="24"/>
                <w:szCs w:val="24"/>
                <w:highlight w:val="none"/>
                <w:lang w:val="en-US" w:eastAsia="zh-CN" w:bidi="ar"/>
              </w:rPr>
              <w:t xml:space="preserve">并</w:t>
            </w:r>
            <w:r>
              <w:rPr>
                <w:rFonts w:hint="eastAsia" w:ascii="宋体" w:hAnsi="宋体" w:eastAsia="宋体" w:cs="宋体"/>
                <w:b/>
                <w:bCs/>
                <w:color w:val="auto"/>
                <w:sz w:val="24"/>
                <w:szCs w:val="24"/>
                <w:highlight w:val="none"/>
                <w:lang w:bidi="ar"/>
              </w:rPr>
              <w:t xml:space="preserve">加盖投标人公章）</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rPr>
              <w:t xml:space="preserve">①轿厢反绳轮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②对重反绳轮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③层门装置的导向轮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④底坑涨紧轮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⑤轿厢及对重缓冲器等使用耐磨耐用的金属材质</w:t>
            </w:r>
            <w:r>
              <w:rPr>
                <w:rFonts w:hint="eastAsia" w:ascii="宋体" w:hAnsi="宋体" w:eastAsia="宋体" w:cs="宋体"/>
                <w:color w:val="000000"/>
                <w:sz w:val="24"/>
                <w:szCs w:val="24"/>
                <w:lang w:eastAsia="zh-CN"/>
              </w:rPr>
              <w:t xml:space="preserve">。</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37</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rPr>
              <w:t xml:space="preserve">随行电缆加数字信号接口</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38</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rPr>
              <w:t xml:space="preserve">双绞线插头</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39</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000000"/>
                <w:sz w:val="24"/>
                <w:szCs w:val="24"/>
              </w:rPr>
              <w:t xml:space="preserve">消防运行</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40</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rPr>
              <w:t xml:space="preserve">消防探测</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双击取消</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语音报站</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43</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紧急电动操作装置</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独立运行</w:t>
            </w:r>
            <w:r/>
          </w:p>
        </w:tc>
      </w:tr>
      <w:tr>
        <w:trPr>
          <w:trHeight w:val="312"/>
        </w:trPr>
        <w:tc>
          <w:tcPr>
            <w:tcW w:w="138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w:t>
            </w:r>
            <w:r/>
          </w:p>
        </w:tc>
        <w:tc>
          <w:tcPr>
            <w:tcW w:w="546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轿厢摄像头</w:t>
            </w:r>
            <w:r/>
          </w:p>
        </w:tc>
      </w:tr>
      <w:tr>
        <w:trPr>
          <w:trHeight w:val="312"/>
        </w:trPr>
        <w:tc>
          <w:tcPr>
            <w:tcW w:w="1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w:t>
            </w:r>
            <w:r/>
          </w:p>
        </w:tc>
        <w:tc>
          <w:tcPr>
            <w:tcW w:w="5460" w:type="dxa"/>
            <w:vAlign w:val="center"/>
            <w:textDirection w:val="lrTb"/>
            <w:noWrap/>
          </w:tcPr>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梯配置五方通话，具备基本功能：具备UPS电源；当报警发生时，管理人员通过五方通话系统可清晰地获得报警电梯的位置、编号等识别信息；五方通话系统具备定期的自检功能，当检测到系统故障时，应能向管理方提出报警，以便排除故障。</w:t>
            </w:r>
            <w:r/>
          </w:p>
        </w:tc>
      </w:tr>
      <w:tr>
        <w:trPr>
          <w:trHeight w:val="312"/>
        </w:trPr>
        <w:tc>
          <w:tcPr>
            <w:tcW w:w="1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1665"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w:t>
            </w:r>
            <w:r/>
          </w:p>
        </w:tc>
        <w:tc>
          <w:tcPr>
            <w:tcW w:w="5460" w:type="dxa"/>
            <w:vAlign w:val="center"/>
            <w:textDirection w:val="lrTb"/>
            <w:noWrap/>
          </w:tcPr>
          <w:p>
            <w:pPr>
              <w:jc w:val="both"/>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轿门锁结构完整、动作顺畅、无卡阻。动作寿命至少达到300万次。</w:t>
            </w:r>
            <w:r/>
          </w:p>
        </w:tc>
      </w:tr>
    </w:tbl>
    <w:p>
      <w:pPr>
        <w:ind w:firstLine="482"/>
        <w:jc w:val="left"/>
        <w:spacing w:line="360" w:lineRule="auto"/>
        <w:tabs>
          <w:tab w:val="left" w:pos="544" w:leader="none"/>
        </w:tabs>
        <w:rPr>
          <w:rFonts w:ascii="Times New Roman" w:hAnsi="Times New Roman" w:eastAsia="新宋体"/>
          <w:b/>
          <w:sz w:val="24"/>
          <w:szCs w:val="24"/>
        </w:rPr>
      </w:pPr>
      <w:r>
        <w:rPr>
          <w:rFonts w:ascii="Times New Roman" w:hAnsi="Times New Roman" w:eastAsia="新宋体"/>
          <w:b/>
          <w:sz w:val="24"/>
          <w:szCs w:val="24"/>
        </w:rPr>
        <w:t xml:space="preserve">四、辅材、配件</w:t>
      </w:r>
      <w:r/>
    </w:p>
    <w:p>
      <w:pPr>
        <w:ind w:firstLine="480"/>
        <w:spacing w:line="360" w:lineRule="auto"/>
        <w:rPr>
          <w:rFonts w:ascii="宋体" w:hAnsi="宋体" w:cs="宋体"/>
          <w:bCs/>
          <w:i w:val="0"/>
          <w:iCs w:val="0"/>
          <w:sz w:val="24"/>
          <w:szCs w:val="24"/>
          <w:u w:val="none"/>
        </w:rPr>
      </w:pPr>
      <w:r>
        <w:rPr>
          <w:rFonts w:ascii="Times New Roman" w:hAnsi="Times New Roman" w:eastAsia="新宋体"/>
          <w:sz w:val="24"/>
          <w:szCs w:val="24"/>
        </w:rPr>
        <w:t xml:space="preserve">投标人需考虑并提供电梯安装过程中所有辅材、配件，包括但不限于井道钢结构支架、电梯监控及配套线缆等，</w:t>
      </w:r>
      <w:r>
        <w:rPr>
          <w:rFonts w:hint="eastAsia" w:ascii="宋体" w:hAnsi="宋体" w:eastAsia="新宋体" w:cs="宋体"/>
          <w:bCs/>
          <w:i w:val="0"/>
          <w:iCs w:val="0"/>
          <w:sz w:val="24"/>
          <w:szCs w:val="24"/>
          <w:u w:val="none"/>
          <w:lang w:val="en-US" w:eastAsia="zh-CN"/>
        </w:rPr>
        <w:t xml:space="preserve">以及</w:t>
      </w:r>
      <w:r>
        <w:rPr>
          <w:rFonts w:hint="eastAsia" w:ascii="宋体" w:hAnsi="宋体" w:cs="宋体"/>
          <w:bCs/>
          <w:i w:val="0"/>
          <w:iCs w:val="0"/>
          <w:sz w:val="24"/>
          <w:szCs w:val="24"/>
          <w:u w:val="none"/>
        </w:rPr>
        <w:t xml:space="preserve">招标文件中未列出而项目实施必需的辅材配件，以保证项目顺利进行</w:t>
      </w:r>
      <w:r>
        <w:rPr>
          <w:rFonts w:hint="eastAsia" w:ascii="宋体" w:hAnsi="宋体" w:eastAsia="宋体" w:cs="宋体"/>
          <w:bCs/>
          <w:i w:val="0"/>
          <w:iCs w:val="0"/>
          <w:sz w:val="24"/>
          <w:szCs w:val="24"/>
          <w:u w:val="none"/>
          <w:lang w:eastAsia="zh-CN"/>
        </w:rPr>
        <w:t xml:space="preserve">，</w:t>
      </w:r>
      <w:r>
        <w:rPr>
          <w:rFonts w:ascii="Times New Roman" w:hAnsi="Times New Roman" w:eastAsia="新宋体"/>
          <w:sz w:val="24"/>
          <w:szCs w:val="24"/>
        </w:rPr>
        <w:t xml:space="preserve">满足电梯验收要求。</w:t>
      </w:r>
      <w:r/>
    </w:p>
    <w:p>
      <w:pPr>
        <w:ind w:firstLine="480"/>
        <w:jc w:val="left"/>
        <w:spacing w:line="360" w:lineRule="auto"/>
        <w:widowControl/>
        <w:rPr>
          <w:rFonts w:hint="default" w:ascii="Times New Roman" w:hAnsi="Times New Roman" w:eastAsia="宋体"/>
          <w:sz w:val="24"/>
          <w:szCs w:val="24"/>
          <w:highlight w:val="none"/>
          <w:lang w:val="en-US" w:eastAsia="zh-CN"/>
        </w:rPr>
      </w:pPr>
      <w:r>
        <w:rPr>
          <w:rFonts w:hint="eastAsia" w:ascii="宋体" w:hAnsi="宋体"/>
          <w:bCs/>
          <w:i w:val="0"/>
          <w:iCs w:val="0"/>
          <w:sz w:val="24"/>
          <w:szCs w:val="24"/>
          <w:highlight w:val="none"/>
          <w:u w:val="none"/>
        </w:rPr>
        <w:t xml:space="preserve">因不同投标人的设备设计原理未必完全相同，投标人可视自身情况配置辅材，应能充分满足采购人需求的功能及参数要求。</w:t>
      </w:r>
      <w:r>
        <w:rPr>
          <w:rFonts w:hint="eastAsia" w:ascii="宋体" w:hAnsi="宋体" w:cs="宋体"/>
          <w:bCs/>
          <w:i w:val="0"/>
          <w:iCs w:val="0"/>
          <w:color w:val="000000"/>
          <w:sz w:val="24"/>
          <w:szCs w:val="24"/>
          <w:highlight w:val="none"/>
          <w:u w:val="none"/>
        </w:rPr>
        <w:t xml:space="preserve">此部分包含在投标报价中。</w:t>
      </w:r>
      <w:r>
        <w:rPr>
          <w:rFonts w:hint="eastAsia" w:ascii="宋体" w:hAnsi="宋体" w:cs="宋体"/>
          <w:bCs/>
          <w:i w:val="0"/>
          <w:iCs w:val="0"/>
          <w:sz w:val="24"/>
          <w:szCs w:val="24"/>
          <w:highlight w:val="none"/>
          <w:u w:val="none"/>
        </w:rPr>
        <w:t xml:space="preserve">如果投标人中标并签署合同后，在供货或项目实施时出现辅材和配件的任何遗漏，均由中标人及时配齐提供，不影响项目正常实施，</w:t>
      </w:r>
      <w:r>
        <w:rPr>
          <w:rFonts w:hint="eastAsia" w:ascii="宋体" w:hAnsi="宋体"/>
          <w:bCs/>
          <w:i w:val="0"/>
          <w:iCs w:val="0"/>
          <w:color w:val="000000"/>
          <w:sz w:val="24"/>
          <w:szCs w:val="24"/>
          <w:highlight w:val="none"/>
          <w:u w:val="none"/>
        </w:rPr>
        <w:t xml:space="preserve">采购人不在额外支付费用</w:t>
      </w:r>
      <w:r>
        <w:rPr>
          <w:rFonts w:hint="eastAsia" w:ascii="宋体" w:hAnsi="宋体" w:cs="宋体"/>
          <w:bCs/>
          <w:i w:val="0"/>
          <w:iCs w:val="0"/>
          <w:sz w:val="24"/>
          <w:szCs w:val="24"/>
          <w:highlight w:val="none"/>
          <w:u w:val="none"/>
        </w:rPr>
        <w:t xml:space="preserve">。</w:t>
      </w:r>
      <w:r/>
    </w:p>
    <w:p>
      <w:pPr>
        <w:ind w:firstLine="482"/>
        <w:jc w:val="left"/>
        <w:spacing w:line="360" w:lineRule="auto"/>
        <w:rPr>
          <w:rFonts w:ascii="Times New Roman" w:hAnsi="Times New Roman" w:eastAsia="新宋体"/>
          <w:sz w:val="24"/>
          <w:szCs w:val="24"/>
        </w:rPr>
      </w:pPr>
      <w:r>
        <w:rPr>
          <w:rFonts w:ascii="Times New Roman" w:hAnsi="Times New Roman" w:eastAsia="新宋体"/>
          <w:b/>
          <w:sz w:val="24"/>
          <w:szCs w:val="24"/>
        </w:rPr>
        <w:t xml:space="preserve">五、供货</w:t>
      </w:r>
      <w:r>
        <w:rPr>
          <w:rFonts w:hint="eastAsia" w:ascii="Times New Roman" w:hAnsi="Times New Roman" w:eastAsia="新宋体"/>
          <w:b/>
          <w:sz w:val="24"/>
          <w:szCs w:val="24"/>
          <w:lang w:val="en-US" w:eastAsia="zh-CN"/>
        </w:rPr>
        <w:t xml:space="preserve">及其他</w:t>
      </w:r>
      <w:r>
        <w:rPr>
          <w:rFonts w:ascii="Times New Roman" w:hAnsi="Times New Roman" w:eastAsia="新宋体"/>
          <w:b/>
          <w:sz w:val="24"/>
          <w:szCs w:val="24"/>
        </w:rPr>
        <w:t xml:space="preserve">要求</w:t>
      </w:r>
      <w:r/>
    </w:p>
    <w:p>
      <w:pPr>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交货期：合同签订后</w:t>
      </w:r>
      <w:r>
        <w:rPr>
          <w:rFonts w:hint="eastAsia" w:ascii="宋体" w:hAnsi="宋体" w:eastAsia="宋体" w:cs="宋体"/>
          <w:sz w:val="24"/>
          <w:szCs w:val="24"/>
          <w:lang w:val="en-US" w:eastAsia="zh-CN"/>
        </w:rPr>
        <w:t xml:space="preserve">90</w:t>
      </w:r>
      <w:r>
        <w:rPr>
          <w:rFonts w:hint="eastAsia" w:ascii="宋体" w:hAnsi="宋体" w:eastAsia="宋体" w:cs="宋体"/>
          <w:sz w:val="24"/>
          <w:szCs w:val="24"/>
        </w:rPr>
        <w:t xml:space="preserve">天内完成安装调试，达到预期效果。</w:t>
      </w:r>
      <w:r/>
    </w:p>
    <w:p>
      <w:pPr>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交货方式：在货物发运手续办理完毕后24小时内或货到采购单位48小时前通知采购人，货到采购单位指定位置后24小时内，组织验收。</w:t>
      </w:r>
      <w:r/>
    </w:p>
    <w:p>
      <w:pPr>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交货地点：</w:t>
      </w:r>
      <w:r>
        <w:rPr>
          <w:rFonts w:hint="eastAsia" w:ascii="宋体" w:hAnsi="宋体" w:eastAsia="宋体" w:cs="宋体"/>
          <w:sz w:val="24"/>
          <w:szCs w:val="24"/>
          <w:lang w:eastAsia="zh-CN"/>
        </w:rPr>
        <w:t xml:space="preserve">江苏海洋大学苍梧校区</w:t>
      </w:r>
      <w:r>
        <w:rPr>
          <w:rFonts w:hint="eastAsia" w:ascii="宋体" w:hAnsi="宋体" w:eastAsia="宋体" w:cs="宋体"/>
          <w:sz w:val="24"/>
          <w:szCs w:val="24"/>
          <w:lang w:val="en-US" w:eastAsia="zh-CN"/>
        </w:rPr>
        <w:t xml:space="preserve">文达楼。</w:t>
      </w:r>
      <w:r/>
    </w:p>
    <w:p>
      <w:pPr>
        <w:pStyle w:val="893"/>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设备包装、供货、保管过程中中标人应遵守安全操作制度，严格安全措施落实，承担安全责任。</w:t>
      </w:r>
      <w:r/>
    </w:p>
    <w:p>
      <w:pPr>
        <w:numPr>
          <w:ilvl w:val="0"/>
          <w:numId w:val="0"/>
        </w:numPr>
        <w:ind w:firstLine="480"/>
        <w:jc w:val="left"/>
        <w:spacing w:line="360" w:lineRule="auto"/>
        <w:widowControl/>
        <w:rPr>
          <w:rFonts w:hint="eastAsia" w:ascii="宋体" w:hAnsi="宋体" w:eastAsia="宋体" w:cs="宋体"/>
          <w:b w:val="0"/>
          <w:bCs w:val="0"/>
          <w:i w:val="0"/>
          <w:iCs w:val="0"/>
          <w:sz w:val="24"/>
          <w:szCs w:val="24"/>
          <w:u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根据提交的技术文件针对合同设备进行现场安装，对安装、调试、试运行和初步验收的设备质量负责，使其符合技术要求和有关标准的要求。在安装调试期间或保</w:t>
      </w:r>
      <w:r>
        <w:rPr>
          <w:rFonts w:hint="eastAsia" w:ascii="宋体" w:hAnsi="宋体" w:eastAsia="宋体" w:cs="宋体"/>
          <w:b w:val="0"/>
          <w:bCs w:val="0"/>
          <w:i w:val="0"/>
          <w:iCs w:val="0"/>
          <w:sz w:val="24"/>
          <w:szCs w:val="24"/>
          <w:u w:val="none"/>
        </w:rPr>
        <w:t xml:space="preserve">修过程中，</w:t>
      </w:r>
      <w:r>
        <w:rPr>
          <w:rFonts w:hint="eastAsia" w:ascii="宋体" w:hAnsi="宋体" w:eastAsia="宋体" w:cs="宋体"/>
          <w:b w:val="0"/>
          <w:bCs w:val="0"/>
          <w:i w:val="0"/>
          <w:iCs w:val="0"/>
          <w:sz w:val="24"/>
          <w:szCs w:val="24"/>
          <w:u w:val="none"/>
          <w:lang w:eastAsia="zh-CN"/>
        </w:rPr>
        <w:t xml:space="preserve">中标供应商</w:t>
      </w:r>
      <w:r>
        <w:rPr>
          <w:rFonts w:hint="eastAsia" w:ascii="宋体" w:hAnsi="宋体" w:eastAsia="宋体" w:cs="宋体"/>
          <w:b w:val="0"/>
          <w:bCs w:val="0"/>
          <w:i w:val="0"/>
          <w:iCs w:val="0"/>
          <w:sz w:val="24"/>
          <w:szCs w:val="24"/>
          <w:u w:val="none"/>
        </w:rPr>
        <w:t xml:space="preserve">负责及时清理垃圾。</w:t>
      </w:r>
      <w:r/>
    </w:p>
    <w:p>
      <w:pPr>
        <w:numPr>
          <w:ilvl w:val="0"/>
          <w:numId w:val="0"/>
        </w:numPr>
        <w:ind w:firstLine="480"/>
        <w:jc w:val="left"/>
        <w:spacing w:line="360" w:lineRule="auto"/>
        <w:widowControl/>
        <w:rPr>
          <w:rFonts w:hint="eastAsia" w:ascii="宋体" w:hAnsi="宋体" w:eastAsia="宋体" w:cs="宋体"/>
          <w:b w:val="0"/>
          <w:bCs w:val="0"/>
          <w:i w:val="0"/>
          <w:iCs w:val="0"/>
          <w:sz w:val="24"/>
          <w:szCs w:val="24"/>
          <w:u w:val="none"/>
          <w:lang w:eastAsia="en-US"/>
        </w:rPr>
      </w:pPr>
      <w:r>
        <w:rPr>
          <w:rFonts w:hint="eastAsia" w:ascii="宋体" w:hAnsi="宋体" w:eastAsia="宋体" w:cs="宋体"/>
          <w:b w:val="0"/>
          <w:bCs w:val="0"/>
          <w:i w:val="0"/>
          <w:iCs w:val="0"/>
          <w:sz w:val="24"/>
          <w:szCs w:val="24"/>
          <w:u w:val="none"/>
          <w:lang w:val="en-US" w:eastAsia="zh-CN"/>
        </w:rPr>
        <w:t xml:space="preserve">6.</w:t>
      </w:r>
      <w:r>
        <w:rPr>
          <w:rFonts w:hint="eastAsia" w:ascii="宋体" w:hAnsi="宋体" w:eastAsia="宋体" w:cs="宋体"/>
          <w:b w:val="0"/>
          <w:bCs w:val="0"/>
          <w:i w:val="0"/>
          <w:iCs w:val="0"/>
          <w:sz w:val="24"/>
          <w:szCs w:val="24"/>
          <w:u w:val="none"/>
          <w:lang w:eastAsia="en-US"/>
        </w:rPr>
        <w:t xml:space="preserve">原有电梯拆除：</w:t>
      </w:r>
      <w:r/>
    </w:p>
    <w:p>
      <w:pPr>
        <w:numPr>
          <w:ilvl w:val="0"/>
          <w:numId w:val="0"/>
        </w:numPr>
        <w:ind w:left="0" w:firstLine="420"/>
        <w:jc w:val="left"/>
        <w:spacing w:line="360" w:lineRule="auto"/>
        <w:widowControl/>
        <w:rPr>
          <w:rFonts w:hint="eastAsia" w:ascii="宋体" w:hAnsi="宋体" w:eastAsia="宋体" w:cs="宋体"/>
          <w:b w:val="0"/>
          <w:bCs w:val="0"/>
          <w:i w:val="0"/>
          <w:iCs w:val="0"/>
          <w:sz w:val="24"/>
          <w:szCs w:val="24"/>
          <w:highlight w:val="none"/>
          <w:u w:val="none"/>
          <w:lang w:eastAsia="zh-CN"/>
        </w:rPr>
      </w:pPr>
      <w:r>
        <w:rPr>
          <w:rFonts w:hint="eastAsia" w:ascii="Times New Roman" w:hAnsi="Times New Roman" w:eastAsia="新宋体"/>
          <w:b w:val="0"/>
          <w:bCs w:val="0"/>
          <w:i w:val="0"/>
          <w:iCs w:val="0"/>
          <w:sz w:val="24"/>
          <w:szCs w:val="24"/>
          <w:highlight w:val="none"/>
          <w:u w:val="none"/>
          <w:lang w:eastAsia="zh-CN"/>
        </w:rPr>
        <w:t xml:space="preserve">（</w:t>
      </w:r>
      <w:r>
        <w:rPr>
          <w:rFonts w:hint="eastAsia" w:ascii="Times New Roman" w:hAnsi="Times New Roman" w:eastAsia="新宋体"/>
          <w:b w:val="0"/>
          <w:bCs w:val="0"/>
          <w:i w:val="0"/>
          <w:iCs w:val="0"/>
          <w:sz w:val="24"/>
          <w:szCs w:val="24"/>
          <w:highlight w:val="none"/>
          <w:u w:val="none"/>
          <w:lang w:val="en-US" w:eastAsia="zh-CN"/>
        </w:rPr>
        <w:t xml:space="preserve">1</w:t>
      </w:r>
      <w:r>
        <w:rPr>
          <w:rFonts w:hint="eastAsia" w:ascii="Times New Roman" w:hAnsi="Times New Roman" w:eastAsia="新宋体"/>
          <w:b w:val="0"/>
          <w:bCs w:val="0"/>
          <w:i w:val="0"/>
          <w:iCs w:val="0"/>
          <w:sz w:val="24"/>
          <w:szCs w:val="24"/>
          <w:highlight w:val="none"/>
          <w:u w:val="none"/>
          <w:lang w:eastAsia="zh-CN"/>
        </w:rPr>
        <w:t xml:space="preserve">）</w:t>
      </w:r>
      <w:r>
        <w:rPr>
          <w:rFonts w:hint="eastAsia" w:ascii="Times New Roman" w:hAnsi="Times New Roman" w:eastAsia="新宋体"/>
          <w:b w:val="0"/>
          <w:bCs w:val="0"/>
          <w:i w:val="0"/>
          <w:iCs w:val="0"/>
          <w:sz w:val="24"/>
          <w:szCs w:val="24"/>
          <w:highlight w:val="none"/>
          <w:u w:val="none"/>
        </w:rPr>
        <w:t xml:space="preserve">拆除范围：</w:t>
      </w:r>
      <w:r>
        <w:rPr>
          <w:rFonts w:hint="eastAsia" w:ascii="宋体" w:hAnsi="宋体" w:eastAsia="宋体" w:cs="宋体"/>
          <w:b w:val="0"/>
          <w:bCs w:val="0"/>
          <w:i w:val="0"/>
          <w:iCs w:val="0"/>
          <w:sz w:val="24"/>
          <w:szCs w:val="24"/>
          <w:highlight w:val="none"/>
          <w:u w:val="none"/>
        </w:rPr>
        <w:t xml:space="preserve">导轨、曳引机、曳引钢丝绳、随行电缆、井道内电缆、控制柜、电梯轿厢、层门、层面装置及门套、外呼装置、底坑设备等，拆除后堆放到学校指定位置，由学校办理资产报废手续，收益归学校所有，拆除费用由乙方（供应商）承担，包含在投标总价中</w:t>
      </w:r>
      <w:r>
        <w:rPr>
          <w:rFonts w:hint="eastAsia" w:ascii="宋体" w:hAnsi="宋体" w:eastAsia="宋体" w:cs="宋体"/>
          <w:b w:val="0"/>
          <w:bCs w:val="0"/>
          <w:i w:val="0"/>
          <w:iCs w:val="0"/>
          <w:sz w:val="24"/>
          <w:szCs w:val="24"/>
          <w:highlight w:val="none"/>
          <w:u w:val="none"/>
          <w:lang w:eastAsia="zh-CN"/>
        </w:rPr>
        <w:t xml:space="preserve">。</w:t>
      </w:r>
      <w:r/>
    </w:p>
    <w:p>
      <w:pPr>
        <w:numPr>
          <w:ilvl w:val="0"/>
          <w:numId w:val="0"/>
        </w:numPr>
        <w:ind w:left="0" w:firstLine="420"/>
        <w:jc w:val="left"/>
        <w:spacing w:line="360" w:lineRule="auto"/>
        <w:widowControl/>
        <w:rPr>
          <w:rFonts w:hint="eastAsia" w:ascii="宋体" w:hAnsi="宋体" w:eastAsia="宋体" w:cs="宋体"/>
          <w:b w:val="0"/>
          <w:bCs w:val="0"/>
          <w:i w:val="0"/>
          <w:iCs w:val="0"/>
          <w:sz w:val="24"/>
          <w:szCs w:val="24"/>
          <w:highlight w:val="none"/>
          <w:u w:val="none"/>
          <w:lang w:eastAsia="zh-CN"/>
        </w:rPr>
      </w:pPr>
      <w:r>
        <w:rPr>
          <w:rFonts w:hint="eastAsia" w:ascii="Times New Roman" w:hAnsi="Times New Roman" w:eastAsia="新宋体"/>
          <w:b w:val="0"/>
          <w:bCs w:val="0"/>
          <w:i w:val="0"/>
          <w:iCs w:val="0"/>
          <w:sz w:val="24"/>
          <w:szCs w:val="24"/>
          <w:highlight w:val="none"/>
          <w:u w:val="none"/>
          <w:lang w:eastAsia="zh-CN"/>
        </w:rPr>
        <w:t xml:space="preserve">（</w:t>
      </w:r>
      <w:r>
        <w:rPr>
          <w:rFonts w:hint="eastAsia" w:ascii="Times New Roman" w:hAnsi="Times New Roman" w:eastAsia="新宋体"/>
          <w:b w:val="0"/>
          <w:bCs w:val="0"/>
          <w:i w:val="0"/>
          <w:iCs w:val="0"/>
          <w:sz w:val="24"/>
          <w:szCs w:val="24"/>
          <w:highlight w:val="none"/>
          <w:u w:val="none"/>
          <w:lang w:val="en-US" w:eastAsia="zh-CN"/>
        </w:rPr>
        <w:t xml:space="preserve">2</w:t>
      </w:r>
      <w:r>
        <w:rPr>
          <w:rFonts w:hint="eastAsia" w:ascii="Times New Roman" w:hAnsi="Times New Roman" w:eastAsia="新宋体"/>
          <w:b w:val="0"/>
          <w:bCs w:val="0"/>
          <w:i w:val="0"/>
          <w:iCs w:val="0"/>
          <w:sz w:val="24"/>
          <w:szCs w:val="24"/>
          <w:highlight w:val="none"/>
          <w:u w:val="none"/>
          <w:lang w:eastAsia="zh-CN"/>
        </w:rPr>
        <w:t xml:space="preserve">）</w:t>
      </w:r>
      <w:r>
        <w:rPr>
          <w:rFonts w:hint="eastAsia" w:ascii="Times New Roman" w:hAnsi="Times New Roman" w:eastAsia="新宋体"/>
          <w:b w:val="0"/>
          <w:bCs w:val="0"/>
          <w:i w:val="0"/>
          <w:iCs w:val="0"/>
          <w:sz w:val="24"/>
          <w:szCs w:val="24"/>
          <w:highlight w:val="none"/>
          <w:u w:val="none"/>
        </w:rPr>
        <w:t xml:space="preserve">恢复范围包括但不限于：</w:t>
      </w:r>
      <w:r>
        <w:rPr>
          <w:rFonts w:hint="eastAsia" w:ascii="宋体" w:hAnsi="宋体" w:eastAsia="宋体" w:cs="宋体"/>
          <w:b w:val="0"/>
          <w:bCs w:val="0"/>
          <w:i w:val="0"/>
          <w:iCs w:val="0"/>
          <w:sz w:val="24"/>
          <w:szCs w:val="24"/>
          <w:highlight w:val="none"/>
          <w:u w:val="none"/>
        </w:rPr>
        <w:t xml:space="preserve">楼层按钮缝隙修复、电梯井道整改，加固，门套、新增电梯过门石，门套更换为304发纹不锈钢大门套</w:t>
      </w:r>
      <w:r>
        <w:rPr>
          <w:rFonts w:hint="eastAsia" w:ascii="宋体" w:hAnsi="宋体" w:eastAsia="宋体" w:cs="宋体"/>
          <w:b w:val="0"/>
          <w:bCs w:val="0"/>
          <w:i w:val="0"/>
          <w:iCs w:val="0"/>
          <w:sz w:val="24"/>
          <w:szCs w:val="24"/>
          <w:highlight w:val="none"/>
          <w:u w:val="none"/>
          <w:lang w:eastAsia="zh-CN"/>
        </w:rPr>
        <w:t xml:space="preserve">。</w:t>
      </w:r>
      <w:r/>
    </w:p>
    <w:p>
      <w:pPr>
        <w:numPr>
          <w:ilvl w:val="0"/>
          <w:numId w:val="0"/>
        </w:numPr>
        <w:ind w:left="0" w:firstLine="420"/>
        <w:jc w:val="left"/>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本项目为更换改造</w:t>
      </w:r>
      <w:r>
        <w:rPr>
          <w:rFonts w:ascii="Times New Roman" w:hAnsi="Times New Roman" w:eastAsia="新宋体"/>
          <w:b w:val="0"/>
          <w:bCs w:val="0"/>
          <w:i w:val="0"/>
          <w:iCs w:val="0"/>
          <w:sz w:val="24"/>
          <w:szCs w:val="24"/>
          <w:u w:val="none"/>
        </w:rPr>
        <w:t xml:space="preserve">交钥匙</w:t>
      </w:r>
      <w:r>
        <w:rPr>
          <w:rFonts w:hint="eastAsia" w:ascii="宋体" w:hAnsi="宋体" w:eastAsia="宋体" w:cs="宋体"/>
          <w:b w:val="0"/>
          <w:bCs w:val="0"/>
          <w:color w:val="000000"/>
          <w:sz w:val="24"/>
          <w:szCs w:val="24"/>
          <w:highlight w:val="none"/>
        </w:rPr>
        <w:t xml:space="preserve">项目，包含但不限于原有电梯拆除、</w:t>
      </w:r>
      <w:r>
        <w:rPr>
          <w:rFonts w:hint="eastAsia" w:ascii="Times New Roman" w:hAnsi="Times New Roman" w:eastAsia="新宋体"/>
          <w:b w:val="0"/>
          <w:bCs w:val="0"/>
          <w:i w:val="0"/>
          <w:iCs w:val="0"/>
          <w:sz w:val="24"/>
          <w:szCs w:val="24"/>
          <w:u w:val="none"/>
          <w:lang w:val="en-US" w:eastAsia="zh-CN"/>
        </w:rPr>
        <w:t xml:space="preserve">机房改造、</w:t>
      </w:r>
      <w:r>
        <w:rPr>
          <w:rFonts w:hint="eastAsia" w:ascii="宋体" w:hAnsi="宋体" w:eastAsia="宋体" w:cs="宋体"/>
          <w:b w:val="0"/>
          <w:bCs w:val="0"/>
          <w:color w:val="000000"/>
          <w:sz w:val="24"/>
          <w:szCs w:val="24"/>
          <w:highlight w:val="none"/>
        </w:rPr>
        <w:t xml:space="preserve">新</w:t>
      </w:r>
      <w:r>
        <w:rPr>
          <w:rFonts w:hint="eastAsia" w:ascii="宋体" w:hAnsi="宋体" w:eastAsia="宋体" w:cs="宋体"/>
          <w:b w:val="0"/>
          <w:bCs w:val="0"/>
          <w:color w:val="000000"/>
          <w:sz w:val="24"/>
          <w:szCs w:val="24"/>
          <w:highlight w:val="none"/>
          <w:lang w:val="en-US" w:eastAsia="zh-CN"/>
        </w:rPr>
        <w:t xml:space="preserve">梯设备采购（</w:t>
      </w:r>
      <w:r>
        <w:rPr>
          <w:rFonts w:ascii="Times New Roman" w:hAnsi="Times New Roman" w:eastAsia="新宋体"/>
          <w:b w:val="0"/>
          <w:bCs w:val="0"/>
          <w:i w:val="0"/>
          <w:iCs w:val="0"/>
          <w:sz w:val="24"/>
          <w:szCs w:val="24"/>
          <w:u w:val="none"/>
        </w:rPr>
        <w:t xml:space="preserve">包括货物、辅配件、随设备应提交的资料等费用</w:t>
      </w:r>
      <w:r>
        <w:rPr>
          <w:rFonts w:hint="eastAsia" w:ascii="宋体" w:hAnsi="宋体" w:eastAsia="宋体" w:cs="宋体"/>
          <w:b w:val="0"/>
          <w:bCs w:val="0"/>
          <w:color w:val="000000"/>
          <w:sz w:val="24"/>
          <w:szCs w:val="24"/>
          <w:highlight w:val="none"/>
          <w:lang w:val="en-US" w:eastAsia="zh-CN"/>
        </w:rPr>
        <w:t xml:space="preserve">）、运输、新电梯的</w:t>
      </w:r>
      <w:r>
        <w:rPr>
          <w:rFonts w:hint="eastAsia" w:ascii="宋体" w:hAnsi="宋体" w:eastAsia="宋体" w:cs="宋体"/>
          <w:b w:val="0"/>
          <w:bCs w:val="0"/>
          <w:color w:val="000000"/>
          <w:sz w:val="24"/>
          <w:szCs w:val="24"/>
          <w:highlight w:val="none"/>
        </w:rPr>
        <w:t xml:space="preserve">安装、</w:t>
      </w:r>
      <w:r>
        <w:rPr>
          <w:rFonts w:ascii="Times New Roman" w:hAnsi="Times New Roman" w:eastAsia="新宋体"/>
          <w:b w:val="0"/>
          <w:bCs w:val="0"/>
          <w:i w:val="0"/>
          <w:iCs w:val="0"/>
          <w:sz w:val="24"/>
          <w:szCs w:val="24"/>
          <w:u w:val="none"/>
        </w:rPr>
        <w:t xml:space="preserve">施工、二次转运、调试、质保、利润、</w:t>
      </w:r>
      <w:r>
        <w:rPr>
          <w:rFonts w:hint="eastAsia" w:ascii="Times New Roman" w:hAnsi="Times New Roman" w:eastAsia="新宋体"/>
          <w:b w:val="0"/>
          <w:bCs w:val="0"/>
          <w:i w:val="0"/>
          <w:iCs w:val="0"/>
          <w:sz w:val="24"/>
          <w:szCs w:val="24"/>
          <w:u w:val="none"/>
          <w:lang w:val="en-US" w:eastAsia="zh-CN"/>
        </w:rPr>
        <w:t xml:space="preserve">税费</w:t>
      </w:r>
      <w:r>
        <w:rPr>
          <w:rFonts w:ascii="Times New Roman" w:hAnsi="Times New Roman" w:eastAsia="新宋体"/>
          <w:b w:val="0"/>
          <w:bCs w:val="0"/>
          <w:i w:val="0"/>
          <w:iCs w:val="0"/>
          <w:sz w:val="24"/>
          <w:szCs w:val="24"/>
          <w:u w:val="none"/>
        </w:rPr>
        <w:t xml:space="preserve">、培训、检测等各项应有费用，</w:t>
      </w:r>
      <w:r>
        <w:rPr>
          <w:rFonts w:hint="eastAsia" w:ascii="宋体" w:hAnsi="宋体" w:eastAsia="宋体" w:cs="宋体"/>
          <w:b w:val="0"/>
          <w:bCs w:val="0"/>
          <w:color w:val="000000"/>
          <w:sz w:val="24"/>
          <w:szCs w:val="24"/>
          <w:highlight w:val="none"/>
        </w:rPr>
        <w:t xml:space="preserve">工作，</w:t>
      </w:r>
      <w:r>
        <w:rPr>
          <w:rFonts w:hint="eastAsia" w:ascii="宋体" w:hAnsi="宋体" w:eastAsia="宋体" w:cs="宋体"/>
          <w:b w:val="0"/>
          <w:bCs w:val="0"/>
          <w:color w:val="000000"/>
          <w:sz w:val="24"/>
          <w:szCs w:val="24"/>
          <w:highlight w:val="none"/>
          <w:lang w:val="en-US" w:eastAsia="zh-CN"/>
        </w:rPr>
        <w:t xml:space="preserve">门套更换为304发纹不锈钢材质</w:t>
      </w:r>
      <w:r>
        <w:rPr>
          <w:rFonts w:hint="eastAsia" w:ascii="宋体" w:hAnsi="宋体" w:eastAsia="宋体" w:cs="宋体"/>
          <w:b w:val="0"/>
          <w:bCs w:val="0"/>
          <w:color w:val="000000"/>
          <w:sz w:val="24"/>
          <w:szCs w:val="24"/>
          <w:highlight w:val="none"/>
        </w:rPr>
        <w:t xml:space="preserve">，电梯机房内所有设备设施及装修按照现行标准改造到位</w:t>
      </w:r>
      <w:r>
        <w:rPr>
          <w:rFonts w:hint="eastAsia" w:ascii="宋体" w:hAnsi="宋体" w:eastAsia="宋体" w:cs="宋体"/>
          <w:b w:val="0"/>
          <w:bCs w:val="0"/>
          <w:color w:val="000000"/>
          <w:sz w:val="24"/>
          <w:szCs w:val="24"/>
          <w:highlight w:val="none"/>
          <w:lang w:val="en-US" w:eastAsia="zh-CN"/>
        </w:rPr>
        <w:t xml:space="preserve">,</w:t>
      </w:r>
      <w:r>
        <w:rPr>
          <w:rFonts w:ascii="Times New Roman" w:hAnsi="Times New Roman" w:eastAsia="新宋体"/>
          <w:b w:val="0"/>
          <w:bCs w:val="0"/>
          <w:i w:val="0"/>
          <w:iCs w:val="0"/>
          <w:sz w:val="24"/>
          <w:szCs w:val="24"/>
          <w:u w:val="none"/>
        </w:rPr>
        <w:t xml:space="preserve">本项目验收前中标供应商承担所有货物的保管责任</w:t>
      </w:r>
      <w:r>
        <w:rPr>
          <w:rFonts w:hint="eastAsia" w:ascii="Times New Roman" w:hAnsi="Times New Roman" w:eastAsia="新宋体"/>
          <w:b w:val="0"/>
          <w:bCs w:val="0"/>
          <w:i w:val="0"/>
          <w:iCs w:val="0"/>
          <w:sz w:val="24"/>
          <w:szCs w:val="24"/>
          <w:u w:val="none"/>
          <w:lang w:eastAsia="zh-CN"/>
        </w:rPr>
        <w:t xml:space="preserve">，</w:t>
      </w:r>
      <w:r>
        <w:rPr>
          <w:rFonts w:hint="eastAsia" w:ascii="宋体" w:hAnsi="宋体" w:eastAsia="宋体" w:cs="宋体"/>
          <w:b w:val="0"/>
          <w:bCs w:val="0"/>
          <w:color w:val="000000"/>
          <w:sz w:val="24"/>
          <w:szCs w:val="24"/>
          <w:highlight w:val="none"/>
        </w:rPr>
        <w:t xml:space="preserve">费用均包含在投标报价中，采购人不再另行支付费用。</w:t>
      </w:r>
      <w:r>
        <w:rPr>
          <w:rFonts w:hint="eastAsia" w:ascii="宋体" w:hAnsi="宋体" w:eastAsia="宋体" w:cs="宋体"/>
          <w:b w:val="0"/>
          <w:bCs w:val="0"/>
          <w:color w:val="auto"/>
          <w:sz w:val="24"/>
          <w:szCs w:val="24"/>
          <w:highlight w:val="none"/>
        </w:rPr>
        <w:t xml:space="preserve">项目受制于现场空间限制，拆除部件和换新部件</w:t>
      </w:r>
      <w:r>
        <w:rPr>
          <w:rFonts w:hint="eastAsia" w:ascii="宋体" w:hAnsi="宋体" w:eastAsia="宋体" w:cs="宋体"/>
          <w:b w:val="0"/>
          <w:bCs w:val="0"/>
          <w:color w:val="auto"/>
          <w:sz w:val="24"/>
          <w:szCs w:val="24"/>
          <w:highlight w:val="none"/>
          <w:lang w:val="en-US" w:eastAsia="zh-CN"/>
        </w:rPr>
        <w:t xml:space="preserve">应听从业主指挥。</w:t>
      </w:r>
      <w:r/>
    </w:p>
    <w:p>
      <w:pPr>
        <w:numPr>
          <w:ilvl w:val="0"/>
          <w:numId w:val="0"/>
        </w:numPr>
        <w:ind w:firstLine="480"/>
        <w:jc w:val="left"/>
        <w:spacing w:line="360" w:lineRule="auto"/>
        <w:widowControl/>
        <w:rPr>
          <w:rFonts w:hint="default" w:ascii="宋体" w:hAnsi="Arial" w:eastAsia="Arial" w:cs="Arial"/>
          <w:b w:val="0"/>
          <w:bCs w:val="0"/>
          <w:color w:val="auto"/>
          <w:sz w:val="24"/>
          <w:szCs w:val="20"/>
          <w:highlight w:val="none"/>
          <w:lang w:val="en-US"/>
        </w:rPr>
      </w:pPr>
      <w:r>
        <w:rPr>
          <w:rFonts w:hint="eastAsia" w:ascii="宋体" w:hAnsi="宋体" w:eastAsia="宋体" w:cs="宋体"/>
          <w:b w:val="0"/>
          <w:bCs w:val="0"/>
          <w:color w:val="auto"/>
          <w:sz w:val="24"/>
          <w:szCs w:val="24"/>
          <w:highlight w:val="none"/>
          <w:lang w:val="en-US" w:eastAsia="zh-CN"/>
        </w:rPr>
        <w:t xml:space="preserve">预计工程清单如下：</w:t>
      </w:r>
      <w:r/>
    </w:p>
    <w:p>
      <w:pPr>
        <w:pStyle w:val="726"/>
        <w:ind w:firstLine="3373"/>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 xml:space="preserve">预计工程清单</w:t>
      </w:r>
      <w:r/>
    </w:p>
    <w:tbl>
      <w:tblPr>
        <w:tblStyle w:val="701"/>
        <w:tblW w:w="830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4"/>
        <w:gridCol w:w="5715"/>
        <w:gridCol w:w="1485"/>
      </w:tblGrid>
      <w:tr>
        <w:trPr>
          <w:trHeight w:val="699"/>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客梯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电梯安装</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电梯拆除</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井道及机房整改</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原有石材门套拆除</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304不锈钢大门套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电梯地坎更换</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电梯外呼墙面恢复</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电梯外按钮</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电梯轿厢监控</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电梯五方对讲及96333入网</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井道圈梁整改</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材料、垃圾人工清运</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包括但不限于机房排风扇、灭火器、规章制度牌、挡鼠板等所有达到机房验收标准的设施</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auto"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15</w:t>
            </w:r>
            <w:r/>
          </w:p>
        </w:tc>
        <w:tc>
          <w:tcPr>
            <w:shd w:val="clear" w:color="auto" w:fill="auto"/>
            <w:tcBorders>
              <w:top w:val="single" w:color="000000" w:sz="4" w:space="0"/>
              <w:left w:val="single" w:color="000000" w:sz="4" w:space="0"/>
              <w:bottom w:val="single" w:color="auto"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环氧地坪漆</w:t>
            </w:r>
            <w:r/>
          </w:p>
        </w:tc>
        <w:tc>
          <w:tcPr>
            <w:shd w:val="clear" w:color="auto" w:fill="auto"/>
            <w:tcBorders>
              <w:top w:val="single" w:color="000000" w:sz="4" w:space="0"/>
              <w:left w:val="single" w:color="000000" w:sz="4" w:space="0"/>
              <w:bottom w:val="single" w:color="auto"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auto"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16</w:t>
            </w:r>
            <w:r/>
          </w:p>
        </w:tc>
        <w:tc>
          <w:tcPr>
            <w:shd w:val="clear" w:color="auto" w:fill="auto"/>
            <w:tcBorders>
              <w:top w:val="single" w:color="000000" w:sz="4" w:space="0"/>
              <w:left w:val="single" w:color="000000" w:sz="4" w:space="0"/>
              <w:bottom w:val="single" w:color="auto" w:sz="4" w:space="0"/>
              <w:right w:val="single" w:color="000000" w:sz="4" w:space="0"/>
            </w:tcBorders>
            <w:tcW w:w="5715" w:type="dxa"/>
            <w:vAlign w:val="center"/>
            <w:textDirection w:val="lrTb"/>
            <w:noWrap/>
          </w:tcPr>
          <w:p>
            <w:pPr>
              <w:jc w:val="both"/>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1.机房1.5匹变频空调，能效等级不低于二级。</w:t>
            </w:r>
            <w:r/>
          </w:p>
          <w:p>
            <w:pPr>
              <w:jc w:val="both"/>
              <w:keepLines w:val="0"/>
              <w:keepNext w:val="0"/>
              <w:pageBreakBefore w:val="0"/>
              <w:spacing w:line="360" w:lineRule="auto"/>
              <w:widowControl/>
              <w:rPr>
                <w:rFonts w:hint="eastAsia" w:ascii="宋体" w:hAnsi="宋体" w:eastAsia="宋体" w:cs="宋体"/>
                <w:b/>
                <w:bCs/>
                <w:i/>
                <w:iCs/>
                <w:color w:val="000000"/>
                <w:sz w:val="24"/>
                <w:szCs w:val="24"/>
                <w:highlight w:val="none"/>
                <w:u w:val="single"/>
                <w:lang w:val="en-US" w:eastAsia="zh-CN" w:bidi="ar"/>
              </w:rPr>
              <w:suppressLineNumbers w:val="0"/>
            </w:pPr>
            <w:r>
              <w:rPr>
                <w:rFonts w:hint="eastAsia" w:ascii="宋体" w:hAnsi="宋体" w:eastAsia="宋体" w:cs="宋体"/>
                <w:b/>
                <w:bCs/>
                <w:i/>
                <w:iCs/>
                <w:color w:val="000000"/>
                <w:sz w:val="24"/>
                <w:szCs w:val="24"/>
                <w:highlight w:val="none"/>
                <w:u w:val="single"/>
                <w:lang w:val="en-US" w:eastAsia="zh-CN" w:bidi="ar"/>
              </w:rPr>
              <w:t xml:space="preserve">2.配套空调具有节能产品认证证书。</w:t>
            </w:r>
            <w:r/>
          </w:p>
          <w:p>
            <w:pPr>
              <w:jc w:val="both"/>
              <w:keepLines w:val="0"/>
              <w:keepNext w:val="0"/>
              <w:pageBreakBefore w:val="0"/>
              <w:spacing w:line="36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single"/>
                <w:lang w:val="en-US" w:eastAsia="zh-CN" w:bidi="ar"/>
              </w:rPr>
              <w:t xml:space="preserve">（投标文件中提供有效证书（如有附录须提供）扫描件并加盖投标人公章，否则投标无效。提供的型号及节能证书，采购人验收环节将进行核实）</w:t>
            </w:r>
            <w:r/>
          </w:p>
        </w:tc>
        <w:tc>
          <w:tcPr>
            <w:shd w:val="clear" w:color="auto" w:fill="auto"/>
            <w:tcBorders>
              <w:top w:val="single" w:color="000000" w:sz="4" w:space="0"/>
              <w:left w:val="single" w:color="000000" w:sz="4" w:space="0"/>
              <w:bottom w:val="single" w:color="auto"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auto" w:sz="4" w:space="0"/>
              <w:right w:val="single" w:color="000000" w:sz="4" w:space="0"/>
            </w:tcBorders>
            <w:tcW w:w="110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17</w:t>
            </w:r>
            <w:r/>
          </w:p>
        </w:tc>
        <w:tc>
          <w:tcPr>
            <w:shd w:val="clear" w:color="auto" w:fill="auto"/>
            <w:tcBorders>
              <w:top w:val="single" w:color="000000" w:sz="4" w:space="0"/>
              <w:left w:val="single" w:color="000000" w:sz="4" w:space="0"/>
              <w:bottom w:val="single" w:color="auto" w:sz="4" w:space="0"/>
              <w:right w:val="single" w:color="000000" w:sz="4" w:space="0"/>
            </w:tcBorders>
            <w:tcW w:w="571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电梯轿厢空调1.5匹单制冷空调</w:t>
            </w:r>
            <w:r/>
          </w:p>
        </w:tc>
        <w:tc>
          <w:tcPr>
            <w:shd w:val="clear" w:color="auto" w:fill="auto"/>
            <w:tcBorders>
              <w:top w:val="single" w:color="000000" w:sz="4" w:space="0"/>
              <w:left w:val="single" w:color="000000" w:sz="4" w:space="0"/>
              <w:bottom w:val="single" w:color="auto"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bl>
    <w:p>
      <w:pPr>
        <w:ind w:firstLine="363"/>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lang w:val="en-US" w:eastAsia="zh-CN"/>
        </w:rPr>
        <w:t xml:space="preserve">说明：本项目为交钥匙工程，其中</w:t>
      </w:r>
      <w:r>
        <w:rPr>
          <w:rFonts w:hint="eastAsia" w:ascii="宋体" w:hAnsi="宋体" w:eastAsia="宋体" w:cs="宋体"/>
          <w:b w:val="0"/>
          <w:bCs/>
          <w:sz w:val="24"/>
          <w:szCs w:val="24"/>
          <w:highlight w:val="none"/>
        </w:rPr>
        <w:t xml:space="preserve">机房、井道、基坑的土建施工整改，不限于新增机房圈梁、机房门窗调整、机房排风扇安装、机房灭火器、机房内墙面修补、重新粉刷、机房规章制度牌、机房不锈钢挡鼠板、环氧地坪漆等项目</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投标单位请实地勘察，如有遗漏请自行补充。</w:t>
      </w:r>
      <w:r/>
    </w:p>
    <w:p>
      <w:pPr>
        <w:numPr>
          <w:ilvl w:val="0"/>
          <w:numId w:val="0"/>
        </w:numPr>
        <w:ind w:left="489"/>
        <w:jc w:val="left"/>
        <w:spacing w:line="360" w:lineRule="auto"/>
        <w:rPr>
          <w:rFonts w:hint="default" w:ascii="宋体" w:hAnsi="Arial" w:eastAsia="Arial" w:cs="Arial"/>
          <w:color w:val="000000"/>
          <w:sz w:val="24"/>
          <w:szCs w:val="20"/>
          <w:highlight w:val="none"/>
        </w:rPr>
      </w:pPr>
      <w:r>
        <w:rPr>
          <w:rFonts w:hint="eastAsia" w:ascii="宋体" w:hAnsi="宋体" w:eastAsia="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rPr>
        <w:t xml:space="preserve">为保证正常办公秩序，电梯更换分步实施，安装顺序按采购人要求执行。</w:t>
      </w:r>
      <w:r/>
    </w:p>
    <w:p>
      <w:pPr>
        <w:ind w:firstLine="482"/>
        <w:jc w:val="both"/>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000000"/>
          <w:sz w:val="24"/>
          <w:szCs w:val="24"/>
          <w:highlight w:val="none"/>
          <w:u w:val="single"/>
          <w:lang w:val="en-US" w:eastAsia="zh-CN"/>
        </w:rPr>
        <w:t xml:space="preserve">9.</w:t>
      </w:r>
      <w:r>
        <w:rPr>
          <w:rFonts w:hint="eastAsia" w:ascii="宋体" w:hAnsi="宋体" w:eastAsia="宋体" w:cs="宋体"/>
          <w:b/>
          <w:bCs/>
          <w:i/>
          <w:iCs/>
          <w:color w:val="000000"/>
          <w:sz w:val="24"/>
          <w:szCs w:val="24"/>
          <w:highlight w:val="none"/>
          <w:u w:val="single"/>
          <w:lang w:eastAsia="zh-CN"/>
        </w:rPr>
        <w:t xml:space="preserve">中标供应商</w:t>
      </w:r>
      <w:r>
        <w:rPr>
          <w:rFonts w:hint="eastAsia" w:ascii="宋体" w:hAnsi="宋体" w:eastAsia="宋体" w:cs="宋体"/>
          <w:b/>
          <w:bCs/>
          <w:i/>
          <w:iCs/>
          <w:color w:val="000000"/>
          <w:sz w:val="24"/>
          <w:szCs w:val="24"/>
          <w:highlight w:val="none"/>
          <w:u w:val="single"/>
        </w:rPr>
        <w:t xml:space="preserve">要做好现场安全文明安装，保证不发生任何安全责任事故、人员伤亡事故。要求全程封闭安装，保证大楼正常办公。安装时间完全服从采购人的安排计划，涉及到的夜间安装费、加班费等，须综合考虑到投标报价中。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投标文件中提供</w:t>
      </w:r>
      <w:r>
        <w:rPr>
          <w:rFonts w:hint="eastAsia" w:ascii="宋体" w:hAnsi="宋体" w:eastAsia="宋体" w:cs="宋体"/>
          <w:b/>
          <w:bCs/>
          <w:i/>
          <w:iCs/>
          <w:color w:val="auto"/>
          <w:sz w:val="24"/>
          <w:szCs w:val="24"/>
          <w:highlight w:val="none"/>
          <w:u w:val="single"/>
        </w:rPr>
        <w:t xml:space="preserve">承诺函</w:t>
      </w:r>
      <w:r>
        <w:rPr>
          <w:rFonts w:hint="eastAsia" w:ascii="宋体" w:hAnsi="宋体" w:eastAsia="宋体" w:cs="宋体"/>
          <w:b/>
          <w:bCs/>
          <w:i/>
          <w:iCs/>
          <w:color w:val="auto"/>
          <w:sz w:val="24"/>
          <w:szCs w:val="24"/>
          <w:highlight w:val="none"/>
          <w:u w:val="single"/>
          <w:lang w:val="en-US" w:eastAsia="zh-CN"/>
        </w:rPr>
        <w:t xml:space="preserve">并加盖投标人公章</w:t>
      </w:r>
      <w:r>
        <w:rPr>
          <w:rFonts w:hint="eastAsia" w:ascii="宋体" w:hAnsi="宋体" w:eastAsia="宋体" w:cs="宋体"/>
          <w:b/>
          <w:bCs/>
          <w:i/>
          <w:iCs/>
          <w:color w:val="auto"/>
          <w:sz w:val="24"/>
          <w:szCs w:val="24"/>
          <w:highlight w:val="none"/>
          <w:u w:val="single"/>
        </w:rPr>
        <w:t xml:space="preserve">，格式自拟</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否则投标无效</w:t>
      </w:r>
      <w:r>
        <w:rPr>
          <w:rFonts w:hint="eastAsia" w:ascii="宋体" w:hAnsi="宋体" w:eastAsia="宋体" w:cs="宋体"/>
          <w:b/>
          <w:bCs/>
          <w:i/>
          <w:iCs/>
          <w:color w:val="auto"/>
          <w:sz w:val="24"/>
          <w:szCs w:val="24"/>
          <w:highlight w:val="none"/>
          <w:u w:val="single"/>
        </w:rPr>
        <w:t xml:space="preserve">）</w:t>
      </w:r>
      <w:r/>
    </w:p>
    <w:p>
      <w:pPr>
        <w:ind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10.现场考察：</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val="0"/>
          <w:bCs w:val="0"/>
          <w:color w:val="000000"/>
          <w:sz w:val="24"/>
          <w:szCs w:val="24"/>
          <w:highlight w:val="none"/>
        </w:rPr>
        <w:t xml:space="preserve">本项目</w:t>
      </w:r>
      <w:r>
        <w:rPr>
          <w:rFonts w:hint="eastAsia" w:ascii="宋体" w:hAnsi="宋体" w:eastAsia="宋体" w:cs="宋体"/>
          <w:b w:val="0"/>
          <w:bCs w:val="0"/>
          <w:color w:val="000000"/>
          <w:sz w:val="24"/>
          <w:szCs w:val="24"/>
          <w:highlight w:val="none"/>
          <w:lang w:val="en-US" w:eastAsia="zh-CN"/>
        </w:rPr>
        <w:t xml:space="preserve">现有电梯品牌为迅达电梯，</w:t>
      </w:r>
      <w:r>
        <w:rPr>
          <w:rFonts w:hint="eastAsia" w:ascii="宋体" w:hAnsi="宋体" w:eastAsia="宋体" w:cs="宋体"/>
          <w:b w:val="0"/>
          <w:bCs w:val="0"/>
          <w:sz w:val="24"/>
        </w:rPr>
        <w:t xml:space="preserve">为</w:t>
      </w:r>
      <w:r>
        <w:rPr>
          <w:rFonts w:hint="eastAsia" w:ascii="宋体" w:hAnsi="宋体" w:eastAsia="宋体" w:cs="宋体"/>
          <w:sz w:val="24"/>
        </w:rPr>
        <w:t xml:space="preserve">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r/>
    </w:p>
    <w:p>
      <w:pPr>
        <w:ind w:firstLine="480"/>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sz w:val="24"/>
        </w:rPr>
        <w:t xml:space="preserve">因投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w:t>
      </w:r>
      <w:r>
        <w:rPr>
          <w:rFonts w:hint="eastAsia" w:ascii="宋体" w:hAnsi="宋体" w:eastAsia="宋体" w:cs="宋体"/>
          <w:b w:val="0"/>
          <w:bCs w:val="0"/>
          <w:sz w:val="24"/>
        </w:rPr>
        <w:t xml:space="preserve">担一切法律责任。</w:t>
      </w:r>
      <w:r/>
    </w:p>
    <w:p>
      <w:pPr>
        <w:ind w:firstLine="480"/>
        <w:keepLines w:val="0"/>
        <w:keepNext w:val="0"/>
        <w:pageBreakBefore w:val="0"/>
        <w:spacing w:line="360" w:lineRule="auto"/>
        <w:widowControl w:val="off"/>
        <w:rPr>
          <w:rFonts w:hint="default"/>
          <w:lang w:val="en-US"/>
        </w:rPr>
      </w:pPr>
      <w:r>
        <w:rPr>
          <w:rFonts w:hint="eastAsia" w:ascii="宋体" w:hAnsi="宋体" w:eastAsia="宋体" w:cs="宋体"/>
          <w:b w:val="0"/>
          <w:bCs w:val="0"/>
          <w:sz w:val="24"/>
        </w:rPr>
        <w:t xml:space="preserve">考察前请提前联系，预约时间，考察时请携带授权委托书和有效身份证，现场考察的费用由投标人自行承担。</w:t>
      </w:r>
      <w:r>
        <w:rPr>
          <w:rFonts w:hint="eastAsia" w:ascii="宋体" w:hAnsi="宋体" w:eastAsia="宋体" w:cs="宋体"/>
          <w:b w:val="0"/>
          <w:bCs w:val="0"/>
          <w:color w:val="000000"/>
          <w:sz w:val="24"/>
          <w:szCs w:val="24"/>
          <w:highlight w:val="none"/>
        </w:rPr>
        <w:t xml:space="preserve">现场踏勘联系人：</w:t>
      </w:r>
      <w:r>
        <w:rPr>
          <w:rFonts w:hint="eastAsia" w:ascii="宋体" w:hAnsi="宋体" w:eastAsia="宋体" w:cs="宋体"/>
          <w:b w:val="0"/>
          <w:bCs w:val="0"/>
          <w:color w:val="000000"/>
          <w:sz w:val="24"/>
          <w:szCs w:val="24"/>
          <w:highlight w:val="none"/>
          <w:lang w:val="en-US" w:eastAsia="zh-CN"/>
        </w:rPr>
        <w:t xml:space="preserve">吴老师；电话：15961378961。</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六、国家或行业相关规范标准</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应达到下列标准和规范最新版本的要求</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《电梯技术条件》GB/T10058</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《电梯制造与安装安全规范》GB7588</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《电梯试验方法》GB/T10059</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《电梯主要参数及轿厢、井道、机房的型式及尺寸》GB7025</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《电梯安装验收规范》GB10060</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《电梯工程施工质量验收规范》GB50310</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《电梯用钢丝》GB8903</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《电梯曳引机》GB/T13435</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《交流电梯电动机通用技术条件》GB/T12974</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《电梯操作装置、信号和附件》（JG/T5009）</w:t>
      </w:r>
      <w:r/>
    </w:p>
    <w:p>
      <w:pPr>
        <w:ind w:firstLine="480"/>
        <w:jc w:val="both"/>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《机械设备安装工程电梯电气装置施工及验收规范》GB50182</w:t>
      </w:r>
      <w:r/>
    </w:p>
    <w:p>
      <w:pPr>
        <w:numPr>
          <w:ilvl w:val="0"/>
          <w:numId w:val="0"/>
        </w:numPr>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lang w:val="zh-CN"/>
        </w:rPr>
        <w:t xml:space="preserve">其它各项有关标准</w:t>
      </w:r>
      <w:r>
        <w:rPr>
          <w:rFonts w:hint="eastAsia" w:ascii="宋体" w:hAnsi="宋体" w:eastAsia="宋体" w:cs="宋体"/>
          <w:bCs/>
          <w:color w:val="auto"/>
          <w:sz w:val="24"/>
          <w:szCs w:val="24"/>
          <w:highlight w:val="none"/>
          <w:lang w:val="zh-CN" w:eastAsia="zh-CN"/>
        </w:rPr>
        <w:t xml:space="preserve">若现行标准有更新，应遵循最新标准。</w:t>
      </w:r>
      <w:r/>
    </w:p>
    <w:p>
      <w:pPr>
        <w:ind w:left="0" w:firstLine="422"/>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七、人员配备要求</w:t>
      </w:r>
      <w:r/>
    </w:p>
    <w:p>
      <w:pPr>
        <w:ind w:left="0" w:right="16" w:firstLine="420"/>
        <w:jc w:val="both"/>
        <w:keepLines w:val="0"/>
        <w:keepNext w:val="0"/>
        <w:pageBreakBefore w:val="0"/>
        <w:spacing w:line="360" w:lineRule="auto"/>
        <w:widowControl w:val="off"/>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1.</w:t>
      </w:r>
      <w:r>
        <w:rPr>
          <w:rFonts w:hint="eastAsia" w:ascii="宋体" w:hAnsi="宋体" w:eastAsia="宋体" w:cs="宋体"/>
          <w:sz w:val="24"/>
          <w:szCs w:val="22"/>
          <w:highlight w:val="none"/>
        </w:rPr>
        <w:t xml:space="preserve">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r>
        <w:rPr>
          <w:rFonts w:hint="eastAsia" w:ascii="宋体" w:hAnsi="宋体" w:eastAsia="宋体" w:cs="宋体"/>
          <w:sz w:val="24"/>
          <w:szCs w:val="22"/>
          <w:highlight w:val="none"/>
          <w:lang w:val="en-US" w:eastAsia="zh-CN"/>
        </w:rPr>
        <w:t xml:space="preserve">项目组人员具备证书包括但不限于机械或电气相关专业的职业技能证书、机电类建造师证书、机械或电气类职称证书、安全员证书、电梯检验员证书等。</w:t>
      </w:r>
      <w:r/>
    </w:p>
    <w:p>
      <w:pPr>
        <w:ind w:left="0" w:firstLine="422"/>
        <w:jc w:val="both"/>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 xml:space="preserve">2.</w:t>
      </w:r>
      <w:r>
        <w:rPr>
          <w:rFonts w:hint="eastAsia" w:ascii="宋体" w:hAnsi="宋体" w:eastAsia="宋体" w:cs="宋体"/>
          <w:b/>
          <w:bCs/>
          <w:i/>
          <w:iCs/>
          <w:color w:val="auto"/>
          <w:sz w:val="24"/>
          <w:szCs w:val="24"/>
          <w:highlight w:val="none"/>
          <w:u w:val="single"/>
        </w:rPr>
        <w:t xml:space="preserve">本项目负责人为投标人正式职工且具有《中华人民共和国特种设备安全管理和作业人员证》（电梯作业T）。（投标文件中提供证书及</w:t>
      </w:r>
      <w:r>
        <w:rPr>
          <w:rFonts w:hint="eastAsia" w:ascii="宋体" w:hAnsi="宋体" w:eastAsia="宋体" w:cs="宋体"/>
          <w:b/>
          <w:bCs/>
          <w:i/>
          <w:iCs/>
          <w:color w:val="auto"/>
          <w:sz w:val="24"/>
          <w:szCs w:val="24"/>
          <w:highlight w:val="none"/>
          <w:u w:val="single"/>
          <w:lang w:val="en-US" w:eastAsia="zh-CN"/>
        </w:rPr>
        <w:t xml:space="preserve">2026年1月1日以来</w:t>
      </w:r>
      <w:r>
        <w:rPr>
          <w:rFonts w:hint="eastAsia" w:ascii="宋体" w:hAnsi="宋体" w:eastAsia="宋体" w:cs="宋体"/>
          <w:b/>
          <w:bCs/>
          <w:i/>
          <w:iCs/>
          <w:color w:val="auto"/>
          <w:sz w:val="24"/>
          <w:szCs w:val="24"/>
          <w:highlight w:val="none"/>
          <w:u w:val="single"/>
        </w:rPr>
        <w:t xml:space="preserve">任意一个月由投标人为其缴纳的社保证明材料（加盖社保中心章或社保中心参保缴费证明电子专用章）并加盖</w:t>
      </w:r>
      <w:r>
        <w:rPr>
          <w:rFonts w:hint="eastAsia" w:ascii="宋体" w:hAnsi="宋体" w:eastAsia="宋体" w:cs="宋体"/>
          <w:b/>
          <w:bCs/>
          <w:i/>
          <w:iCs/>
          <w:color w:val="auto"/>
          <w:sz w:val="24"/>
          <w:szCs w:val="24"/>
          <w:highlight w:val="none"/>
          <w:u w:val="single"/>
          <w:lang w:val="en-US" w:eastAsia="zh-CN"/>
        </w:rPr>
        <w:t xml:space="preserve">投标人</w:t>
      </w:r>
      <w:r>
        <w:rPr>
          <w:rFonts w:hint="eastAsia" w:ascii="宋体" w:hAnsi="宋体" w:eastAsia="宋体" w:cs="宋体"/>
          <w:b/>
          <w:bCs/>
          <w:i/>
          <w:iCs/>
          <w:color w:val="auto"/>
          <w:sz w:val="24"/>
          <w:szCs w:val="24"/>
          <w:highlight w:val="none"/>
          <w:u w:val="single"/>
        </w:rPr>
        <w:t xml:space="preserve">公章，否则投标无效</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为便于评审，T证标示应专门标识出来并清晰明确，如模糊不清或无法辨认的均无效</w:t>
      </w:r>
      <w:r>
        <w:rPr>
          <w:rFonts w:hint="eastAsia" w:ascii="宋体" w:hAnsi="宋体" w:eastAsia="宋体" w:cs="宋体"/>
          <w:b/>
          <w:bCs/>
          <w:i/>
          <w:iCs/>
          <w:color w:val="auto"/>
          <w:sz w:val="24"/>
          <w:szCs w:val="24"/>
          <w:highlight w:val="none"/>
          <w:u w:val="single"/>
        </w:rPr>
        <w:t xml:space="preserve">）。</w:t>
      </w:r>
      <w:r/>
    </w:p>
    <w:p>
      <w:pPr>
        <w:ind w:left="0" w:firstLine="420"/>
        <w:spacing w:line="360" w:lineRule="auto"/>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安装技术员、安全员及作业人员</w:t>
      </w:r>
      <w:r>
        <w:rPr>
          <w:rFonts w:hint="eastAsia" w:ascii="宋体" w:hAnsi="宋体" w:eastAsia="宋体" w:cs="宋体"/>
          <w:b w:val="0"/>
          <w:bCs w:val="0"/>
          <w:color w:val="000000"/>
          <w:sz w:val="24"/>
          <w:szCs w:val="24"/>
          <w:highlight w:val="none"/>
          <w:lang w:val="en-US" w:eastAsia="zh-CN"/>
        </w:rPr>
        <w:t xml:space="preserve">至少</w:t>
      </w:r>
      <w:r>
        <w:rPr>
          <w:rFonts w:hint="eastAsia" w:ascii="宋体" w:hAnsi="宋体" w:cs="宋体"/>
          <w:b w:val="0"/>
          <w:bCs w:val="0"/>
          <w:color w:val="000000"/>
          <w:sz w:val="24"/>
          <w:szCs w:val="24"/>
          <w:highlight w:val="none"/>
        </w:rPr>
        <w:t xml:space="preserve">10名</w:t>
      </w:r>
      <w:r/>
    </w:p>
    <w:p>
      <w:pPr>
        <w:ind w:left="0" w:firstLine="420"/>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 xml:space="preserve">主要负责设备安装和调试中的技术、质量、进度和安全环保管理，确保在交货期内完成合同要求。</w:t>
      </w:r>
      <w:r>
        <w:rPr>
          <w:rFonts w:hint="eastAsia" w:ascii="宋体" w:hAnsi="宋体" w:cs="宋体"/>
          <w:b w:val="0"/>
          <w:bCs w:val="0"/>
          <w:color w:val="000000"/>
          <w:sz w:val="24"/>
          <w:szCs w:val="24"/>
          <w:highlight w:val="none"/>
          <w:lang w:val="en-US" w:eastAsia="zh-CN"/>
        </w:rPr>
        <w:t xml:space="preserve">配备电梯方便安全员，确保机械安装及土建交叉配合的施工安全。</w:t>
      </w:r>
      <w:r/>
    </w:p>
    <w:p>
      <w:pPr>
        <w:ind w:left="0" w:firstLine="420"/>
        <w:spacing w:line="360" w:lineRule="auto"/>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培训人员1名</w:t>
      </w:r>
      <w:r/>
    </w:p>
    <w:p>
      <w:pPr>
        <w:ind w:left="0" w:firstLine="42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具有相关专业技能，能按合同要求完成相关培训课程，保证教学效果。</w:t>
      </w:r>
      <w:r/>
    </w:p>
    <w:p>
      <w:pPr>
        <w:ind w:left="0" w:firstLine="420"/>
        <w:spacing w:line="360" w:lineRule="auto"/>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rPr>
        <w:t xml:space="preserve">售后服务人员1名</w:t>
      </w:r>
      <w:r/>
    </w:p>
    <w:p>
      <w:pPr>
        <w:ind w:left="0" w:firstLine="420"/>
        <w:spacing w:line="360" w:lineRule="auto"/>
        <w:rPr>
          <w:rFonts w:hint="eastAsia" w:eastAsia="宋体"/>
          <w:lang w:eastAsia="zh-CN"/>
        </w:rPr>
      </w:pPr>
      <w:r>
        <w:rPr>
          <w:rFonts w:hint="eastAsia" w:ascii="宋体" w:hAnsi="宋体" w:cs="宋体"/>
          <w:color w:val="000000"/>
          <w:sz w:val="24"/>
          <w:szCs w:val="24"/>
          <w:highlight w:val="none"/>
        </w:rPr>
        <w:t xml:space="preserve">负责售后服务维保，确保售后服务维保满足合同要求。 </w:t>
      </w:r>
      <w:r/>
    </w:p>
    <w:p>
      <w:pPr>
        <w:ind w:firstLine="482"/>
        <w:jc w:val="left"/>
        <w:spacing w:line="360" w:lineRule="auto"/>
        <w:rPr>
          <w:rFonts w:hint="default" w:ascii="Times New Roman" w:hAnsi="Times New Roman" w:eastAsia="新宋体" w:cs="Times New Roman"/>
          <w:b/>
          <w:sz w:val="24"/>
          <w:szCs w:val="24"/>
          <w:lang w:val="en-US" w:eastAsia="zh-CN"/>
        </w:rPr>
      </w:pPr>
      <w:r>
        <w:rPr>
          <w:rFonts w:hint="eastAsia" w:ascii="Times New Roman" w:hAnsi="Times New Roman" w:eastAsia="新宋体" w:cs="Times New Roman"/>
          <w:b/>
          <w:sz w:val="24"/>
          <w:szCs w:val="24"/>
        </w:rPr>
        <w:t xml:space="preserve">八、履约验收要求</w:t>
      </w:r>
      <w:r>
        <w:rPr>
          <w:rFonts w:hint="eastAsia" w:ascii="Times New Roman" w:hAnsi="Times New Roman" w:eastAsia="新宋体" w:cs="Times New Roman"/>
          <w:b/>
          <w:sz w:val="24"/>
          <w:szCs w:val="24"/>
          <w:lang w:val="en-US" w:eastAsia="zh-CN"/>
        </w:rPr>
        <w:t xml:space="preserve">  </w:t>
      </w:r>
      <w:r/>
    </w:p>
    <w:p>
      <w:pPr>
        <w:numPr>
          <w:ilvl w:val="0"/>
          <w:numId w:val="0"/>
        </w:numPr>
        <w:ind w:left="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应在完成供货后提供一份验收大纲作为采购人验收的依据；</w:t>
      </w:r>
      <w:r/>
    </w:p>
    <w:p>
      <w:pPr>
        <w:numPr>
          <w:ilvl w:val="0"/>
          <w:numId w:val="0"/>
        </w:num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设备到达采购人现场前，应提前通知采购人做好接收准备，设备到达现场后由采购人会同有关单位和人员根据清单进行现场商检和验收；</w:t>
      </w:r>
      <w:r/>
    </w:p>
    <w:p>
      <w:pPr>
        <w:numPr>
          <w:ilvl w:val="0"/>
          <w:numId w:val="0"/>
        </w:num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货物安装调试完成后，</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须提供产品合格证、主要货物厂家质保书、保修证明等书面资料，并报请采购人进行检测验收。</w:t>
      </w:r>
      <w:r/>
    </w:p>
    <w:p>
      <w:pPr>
        <w:numPr>
          <w:ilvl w:val="0"/>
          <w:numId w:val="0"/>
        </w:numPr>
        <w:ind w:left="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具备以下条件，方可通过验收：</w:t>
      </w:r>
      <w:r/>
    </w:p>
    <w:p>
      <w:pPr>
        <w:numPr>
          <w:ilvl w:val="0"/>
          <w:numId w:val="8"/>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经验收，设备及系统的各类性能及指标完全符合招标文件的技术要求、用途及功能需求。</w:t>
      </w:r>
      <w:r/>
    </w:p>
    <w:p>
      <w:pPr>
        <w:numPr>
          <w:ilvl w:val="0"/>
          <w:numId w:val="8"/>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初验中出现的问题，已由</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全部做好处理（永久性的而非临时性的），并经再次检测合格。</w:t>
      </w:r>
      <w:r/>
    </w:p>
    <w:p>
      <w:pPr>
        <w:numPr>
          <w:ilvl w:val="0"/>
          <w:numId w:val="8"/>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合同规定的技术文件，除竣工验收文件外，其它已经如数提交给采购人。</w:t>
      </w:r>
      <w:r/>
    </w:p>
    <w:p>
      <w:pPr>
        <w:numPr>
          <w:ilvl w:val="0"/>
          <w:numId w:val="8"/>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合同规定由中标供应商提供的技术服务已经实现。</w:t>
      </w:r>
      <w:r/>
    </w:p>
    <w:p>
      <w:pPr>
        <w:numPr>
          <w:ilvl w:val="0"/>
          <w:numId w:val="8"/>
        </w:numPr>
        <w:ind w:left="0" w:firstLine="454"/>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通过市场监督主管部门最终验收并取得</w:t>
      </w:r>
      <w:r>
        <w:rPr>
          <w:rFonts w:hint="eastAsia" w:ascii="宋体" w:hAnsi="宋体" w:eastAsia="宋体" w:cs="宋体"/>
          <w:color w:val="000000"/>
          <w:sz w:val="24"/>
          <w:szCs w:val="24"/>
          <w:lang w:eastAsia="zh-CN"/>
        </w:rPr>
        <w:t xml:space="preserve">“电梯使用登记标志”</w:t>
      </w:r>
      <w:r>
        <w:rPr>
          <w:rFonts w:hint="eastAsia" w:ascii="宋体" w:hAnsi="宋体" w:eastAsia="宋体" w:cs="宋体"/>
          <w:color w:val="000000"/>
          <w:sz w:val="24"/>
          <w:szCs w:val="24"/>
        </w:rPr>
        <w:t xml:space="preserve">，则验收合格。</w:t>
      </w:r>
      <w:r/>
    </w:p>
    <w:p>
      <w:pPr>
        <w:numPr>
          <w:ilvl w:val="0"/>
          <w:numId w:val="8"/>
        </w:numPr>
        <w:ind w:left="0" w:firstLine="454"/>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验收费用由中标供应商承担，综合考虑到投标报价中。</w:t>
      </w:r>
      <w:r>
        <w:rPr>
          <w:rFonts w:hint="eastAsia" w:ascii="宋体" w:hAnsi="宋体" w:eastAsia="宋体" w:cs="宋体"/>
          <w:color w:val="000000"/>
          <w:sz w:val="24"/>
          <w:szCs w:val="24"/>
        </w:rPr>
        <w:t xml:space="preserve"> </w:t>
      </w:r>
      <w:r>
        <w:rPr>
          <w:rFonts w:hint="eastAsia" w:ascii="宋体" w:hAnsi="宋体" w:eastAsia="宋体" w:cs="宋体"/>
          <w:color w:val="ff0000"/>
          <w:sz w:val="24"/>
          <w:szCs w:val="24"/>
          <w:lang w:val="en-US" w:eastAsia="zh-CN"/>
        </w:rPr>
        <w:t xml:space="preserve"> </w:t>
      </w:r>
      <w:r/>
    </w:p>
    <w:p>
      <w:pPr>
        <w:ind w:firstLine="482"/>
        <w:jc w:val="left"/>
        <w:spacing w:line="360" w:lineRule="auto"/>
        <w:rPr>
          <w:rFonts w:hint="default"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九、培训要求</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制定完善的培训方案、提供完整培训使用手册等，对设备管理人员、采购人的系统维护人员提供针对性培训，包括产品使用、系统维护等。</w:t>
      </w:r>
      <w:r/>
    </w:p>
    <w:p>
      <w:pPr>
        <w:numPr>
          <w:ilvl w:val="0"/>
          <w:numId w:val="9"/>
        </w:numPr>
        <w:ind w:firstLine="480"/>
        <w:jc w:val="left"/>
        <w:spacing w:line="360" w:lineRule="auto"/>
        <w:rPr>
          <w:rFonts w:hint="default" w:ascii="Times New Roman" w:hAnsi="Times New Roman" w:eastAsia="新宋体" w:cs="Times New Roman"/>
          <w:b/>
          <w:bCs w:val="0"/>
          <w:color w:val="auto"/>
          <w:sz w:val="24"/>
          <w:szCs w:val="24"/>
          <w:lang w:eastAsia="zh-CN"/>
        </w:rPr>
      </w:pPr>
      <w:r>
        <w:rPr>
          <w:rFonts w:hint="eastAsia" w:ascii="Times New Roman" w:hAnsi="Times New Roman" w:eastAsia="新宋体" w:cs="Times New Roman"/>
          <w:b/>
          <w:bCs w:val="0"/>
          <w:color w:val="auto"/>
          <w:sz w:val="24"/>
          <w:szCs w:val="24"/>
        </w:rPr>
        <w:t xml:space="preserve">售后服务要求</w:t>
      </w:r>
      <w:r>
        <w:rPr>
          <w:rFonts w:hint="eastAsia" w:ascii="Times New Roman" w:hAnsi="Times New Roman" w:eastAsia="新宋体" w:cs="Times New Roman"/>
          <w:b/>
          <w:bCs w:val="0"/>
          <w:color w:val="auto"/>
          <w:sz w:val="24"/>
          <w:szCs w:val="24"/>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000000"/>
          <w:sz w:val="24"/>
          <w:szCs w:val="24"/>
          <w:highlight w:val="none"/>
          <w:u w:val="single"/>
        </w:rPr>
        <w:t xml:space="preserve">1</w:t>
      </w:r>
      <w:r>
        <w:rPr>
          <w:rFonts w:hint="eastAsia" w:ascii="宋体" w:hAnsi="宋体" w:eastAsia="宋体" w:cs="宋体"/>
          <w:b/>
          <w:bCs/>
          <w:i/>
          <w:iCs/>
          <w:color w:val="000000"/>
          <w:sz w:val="24"/>
          <w:szCs w:val="24"/>
          <w:highlight w:val="none"/>
          <w:u w:val="single"/>
          <w:lang w:val="en-US" w:eastAsia="zh-CN"/>
        </w:rPr>
        <w:t xml:space="preserve">.</w:t>
      </w:r>
      <w:r>
        <w:rPr>
          <w:rFonts w:hint="eastAsia" w:ascii="宋体" w:hAnsi="宋体" w:eastAsia="宋体" w:cs="宋体"/>
          <w:b/>
          <w:bCs/>
          <w:i/>
          <w:iCs/>
          <w:color w:val="000000"/>
          <w:sz w:val="24"/>
          <w:szCs w:val="24"/>
          <w:highlight w:val="none"/>
          <w:u w:val="single"/>
        </w:rPr>
        <w:t xml:space="preserve">质保期：</w:t>
      </w:r>
      <w:r>
        <w:rPr>
          <w:rFonts w:hint="eastAsia" w:ascii="宋体" w:hAnsi="宋体" w:eastAsia="宋体" w:cs="宋体"/>
          <w:b/>
          <w:bCs/>
          <w:i/>
          <w:iCs/>
          <w:color w:val="000000"/>
          <w:sz w:val="24"/>
          <w:szCs w:val="24"/>
          <w:highlight w:val="none"/>
          <w:u w:val="single"/>
          <w:lang w:val="en-US" w:eastAsia="zh-CN"/>
        </w:rPr>
        <w:t xml:space="preserve">整机质保至少</w:t>
      </w:r>
      <w:r>
        <w:rPr>
          <w:rFonts w:hint="eastAsia" w:ascii="宋体" w:hAnsi="宋体" w:eastAsia="宋体" w:cs="宋体"/>
          <w:b/>
          <w:bCs/>
          <w:i/>
          <w:iCs/>
          <w:sz w:val="24"/>
          <w:szCs w:val="24"/>
          <w:highlight w:val="none"/>
          <w:u w:val="single"/>
          <w:lang w:val="en-US" w:eastAsia="zh-CN"/>
        </w:rPr>
        <w:t xml:space="preserve">3</w:t>
      </w:r>
      <w:r>
        <w:rPr>
          <w:rFonts w:hint="eastAsia" w:ascii="宋体" w:hAnsi="宋体" w:eastAsia="宋体" w:cs="宋体"/>
          <w:b/>
          <w:bCs/>
          <w:i/>
          <w:iCs/>
          <w:color w:val="000000"/>
          <w:sz w:val="24"/>
          <w:szCs w:val="24"/>
          <w:highlight w:val="none"/>
          <w:u w:val="single"/>
        </w:rPr>
        <w:t xml:space="preserve">年</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en-US" w:eastAsia="zh-CN"/>
        </w:rPr>
        <w:t xml:space="preserve">其中</w:t>
      </w:r>
      <w:r>
        <w:rPr>
          <w:rFonts w:hint="eastAsia" w:ascii="宋体" w:hAnsi="宋体" w:eastAsia="宋体" w:cs="宋体"/>
          <w:b/>
          <w:bCs/>
          <w:i/>
          <w:iCs/>
          <w:color w:val="auto"/>
          <w:sz w:val="24"/>
          <w:szCs w:val="24"/>
          <w:highlight w:val="none"/>
          <w:u w:val="single"/>
          <w:lang w:val="en-US" w:eastAsia="zh-CN"/>
        </w:rPr>
        <w:t xml:space="preserve">六大件（曳引机、控制柜、限速器、安全钳、缓冲器、门机系统）</w:t>
      </w:r>
      <w:r>
        <w:rPr>
          <w:rFonts w:hint="eastAsia" w:ascii="宋体" w:hAnsi="宋体" w:eastAsia="宋体" w:cs="宋体"/>
          <w:b/>
          <w:bCs/>
          <w:i/>
          <w:iCs/>
          <w:color w:val="auto"/>
          <w:sz w:val="24"/>
          <w:szCs w:val="24"/>
          <w:highlight w:val="none"/>
          <w:u w:val="single"/>
        </w:rPr>
        <w:t xml:space="preserve">质保期</w:t>
      </w:r>
      <w:r>
        <w:rPr>
          <w:rFonts w:hint="eastAsia" w:ascii="宋体" w:hAnsi="宋体" w:eastAsia="宋体" w:cs="宋体"/>
          <w:b/>
          <w:bCs/>
          <w:i/>
          <w:iCs/>
          <w:color w:val="auto"/>
          <w:sz w:val="24"/>
          <w:szCs w:val="24"/>
          <w:highlight w:val="none"/>
          <w:u w:val="single"/>
          <w:lang w:val="en-US" w:eastAsia="zh-CN"/>
        </w:rPr>
        <w:t xml:space="preserve">至少5年。</w:t>
      </w:r>
      <w:r/>
    </w:p>
    <w:p>
      <w:pPr>
        <w:ind w:firstLine="482"/>
        <w:jc w:val="both"/>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质保期以取得电梯安全检验合格证中标供应商、使用方办理设备移交手续后，中标</w:t>
      </w:r>
      <w:r>
        <w:rPr>
          <w:rFonts w:hint="eastAsia" w:ascii="宋体" w:hAnsi="宋体" w:eastAsia="宋体" w:cs="宋体"/>
          <w:b/>
          <w:bCs/>
          <w:i/>
          <w:iCs/>
          <w:sz w:val="24"/>
          <w:szCs w:val="24"/>
          <w:highlight w:val="none"/>
          <w:u w:val="single"/>
          <w:lang w:val="en-US" w:eastAsia="zh-CN"/>
        </w:rPr>
        <w:t xml:space="preserve">人</w:t>
      </w:r>
      <w:r>
        <w:rPr>
          <w:rFonts w:hint="eastAsia" w:ascii="宋体" w:hAnsi="宋体" w:eastAsia="宋体" w:cs="宋体"/>
          <w:b/>
          <w:bCs/>
          <w:i/>
          <w:iCs/>
          <w:sz w:val="24"/>
          <w:szCs w:val="24"/>
          <w:highlight w:val="none"/>
          <w:u w:val="single"/>
        </w:rPr>
        <w:t xml:space="preserve">将电梯移交使用方使用之日算起。</w:t>
      </w:r>
      <w:r/>
    </w:p>
    <w:p>
      <w:pPr>
        <w:ind w:firstLine="482"/>
        <w:jc w:val="both"/>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lang w:val="en-US" w:eastAsia="zh-CN"/>
        </w:rPr>
        <w:t xml:space="preserve">2.</w:t>
      </w:r>
      <w:r>
        <w:rPr>
          <w:rFonts w:hint="eastAsia" w:ascii="宋体" w:hAnsi="宋体" w:eastAsia="宋体" w:cs="宋体"/>
          <w:b/>
          <w:bCs/>
          <w:i/>
          <w:iCs/>
          <w:sz w:val="24"/>
          <w:szCs w:val="24"/>
          <w:highlight w:val="none"/>
          <w:u w:val="single"/>
        </w:rPr>
        <w:t xml:space="preserve">质保期间，</w:t>
      </w:r>
      <w:r>
        <w:rPr>
          <w:rFonts w:hint="eastAsia" w:ascii="宋体" w:hAnsi="宋体" w:eastAsia="宋体" w:cs="宋体"/>
          <w:b/>
          <w:bCs/>
          <w:i/>
          <w:iCs/>
          <w:sz w:val="24"/>
          <w:szCs w:val="24"/>
          <w:highlight w:val="none"/>
          <w:u w:val="single"/>
          <w:lang w:eastAsia="zh-CN"/>
        </w:rPr>
        <w:t xml:space="preserve">中标供应商</w:t>
      </w:r>
      <w:r>
        <w:rPr>
          <w:rFonts w:hint="eastAsia" w:ascii="宋体" w:hAnsi="宋体" w:eastAsia="宋体" w:cs="宋体"/>
          <w:b/>
          <w:bCs/>
          <w:i/>
          <w:iCs/>
          <w:sz w:val="24"/>
          <w:szCs w:val="24"/>
          <w:highlight w:val="none"/>
          <w:u w:val="single"/>
          <w:lang w:val="en-US" w:eastAsia="zh-CN"/>
        </w:rPr>
        <w:t xml:space="preserve">提供的服务</w:t>
      </w:r>
      <w:r>
        <w:rPr>
          <w:rFonts w:hint="eastAsia" w:ascii="宋体" w:hAnsi="宋体" w:eastAsia="宋体" w:cs="宋体"/>
          <w:b/>
          <w:bCs/>
          <w:i/>
          <w:iCs/>
          <w:sz w:val="24"/>
          <w:szCs w:val="24"/>
          <w:highlight w:val="none"/>
          <w:u w:val="single"/>
        </w:rPr>
        <w:t xml:space="preserve">包</w:t>
      </w:r>
      <w:r>
        <w:rPr>
          <w:rFonts w:hint="eastAsia" w:ascii="宋体" w:hAnsi="宋体" w:eastAsia="宋体" w:cs="宋体"/>
          <w:b/>
          <w:bCs/>
          <w:i/>
          <w:iCs/>
          <w:sz w:val="24"/>
          <w:szCs w:val="24"/>
          <w:highlight w:val="none"/>
          <w:u w:val="single"/>
          <w:lang w:val="en-US" w:eastAsia="zh-CN"/>
        </w:rPr>
        <w:t xml:space="preserve">函</w:t>
      </w:r>
      <w:r>
        <w:rPr>
          <w:rFonts w:hint="eastAsia" w:ascii="宋体" w:hAnsi="宋体" w:eastAsia="宋体" w:cs="宋体"/>
          <w:b/>
          <w:bCs/>
          <w:i/>
          <w:iCs/>
          <w:sz w:val="24"/>
          <w:szCs w:val="24"/>
          <w:highlight w:val="none"/>
          <w:u w:val="single"/>
        </w:rPr>
        <w:t xml:space="preserve">维修、保养、安检、</w:t>
      </w:r>
      <w:r>
        <w:rPr>
          <w:rFonts w:hint="eastAsia" w:ascii="宋体" w:hAnsi="宋体" w:eastAsia="宋体" w:cs="宋体"/>
          <w:b/>
          <w:bCs/>
          <w:i/>
          <w:iCs/>
          <w:sz w:val="24"/>
          <w:szCs w:val="24"/>
          <w:highlight w:val="none"/>
          <w:u w:val="single"/>
          <w:lang w:val="en-US" w:eastAsia="zh-CN"/>
        </w:rPr>
        <w:t xml:space="preserve">因产品质量问题进行同型号产品的</w:t>
      </w:r>
      <w:r>
        <w:rPr>
          <w:rFonts w:hint="eastAsia" w:ascii="宋体" w:hAnsi="宋体" w:eastAsia="宋体" w:cs="宋体"/>
          <w:b/>
          <w:bCs/>
          <w:i/>
          <w:iCs/>
          <w:sz w:val="24"/>
          <w:szCs w:val="24"/>
          <w:highlight w:val="none"/>
          <w:u w:val="single"/>
        </w:rPr>
        <w:t xml:space="preserve">调换等；对于采购方人为原因造成的故障，</w:t>
      </w:r>
      <w:r>
        <w:rPr>
          <w:rFonts w:hint="eastAsia" w:ascii="宋体" w:hAnsi="宋体" w:eastAsia="宋体" w:cs="宋体"/>
          <w:b/>
          <w:bCs/>
          <w:i/>
          <w:iCs/>
          <w:sz w:val="24"/>
          <w:szCs w:val="24"/>
          <w:highlight w:val="none"/>
          <w:u w:val="single"/>
          <w:lang w:eastAsia="zh-CN"/>
        </w:rPr>
        <w:t xml:space="preserve">中标供应商</w:t>
      </w:r>
      <w:r>
        <w:rPr>
          <w:rFonts w:hint="eastAsia" w:ascii="宋体" w:hAnsi="宋体" w:eastAsia="宋体" w:cs="宋体"/>
          <w:b/>
          <w:bCs/>
          <w:i/>
          <w:iCs/>
          <w:sz w:val="24"/>
          <w:szCs w:val="24"/>
          <w:highlight w:val="none"/>
          <w:u w:val="single"/>
        </w:rPr>
        <w:t xml:space="preserve">只收取维保成本费用。</w:t>
      </w:r>
      <w:r/>
    </w:p>
    <w:p>
      <w:pPr>
        <w:ind w:firstLine="560"/>
        <w:jc w:val="both"/>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3.在质保期内，如发生维护费用，需要更换的主要零配件设备材料费用，年检费等其他费用，由中标人全部承担。</w:t>
      </w:r>
      <w:r/>
    </w:p>
    <w:p>
      <w:pPr>
        <w:ind w:firstLine="560"/>
        <w:jc w:val="both"/>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4.在质保期内，中标人提供半月保养一次，维护人员做到定人、定时、定梯进行保养，提供全天候应急处理服务。</w:t>
      </w:r>
      <w:r/>
    </w:p>
    <w:p>
      <w:pPr>
        <w:ind w:firstLine="560"/>
        <w:jc w:val="both"/>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5.中标人在质保期内供应备品备件、专用工具，费用包含在投标总价中。</w:t>
      </w:r>
      <w:r/>
    </w:p>
    <w:p>
      <w:pPr>
        <w:ind w:firstLine="560"/>
        <w:jc w:val="both"/>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6.售后服务提供24小时服务热线并保证在接到故障电话后15分钟内到达现场维修，且一部故障每次修复时间不超过2小时。</w:t>
      </w:r>
      <w:r/>
    </w:p>
    <w:p>
      <w:pPr>
        <w:ind w:firstLine="560"/>
        <w:jc w:val="both"/>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7.在接到困人事故通知时，15分钟内须完成解困工作。</w:t>
      </w:r>
      <w:r/>
    </w:p>
    <w:p>
      <w:pPr>
        <w:ind w:firstLine="480"/>
        <w:jc w:val="both"/>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lang w:val="en-US" w:eastAsia="zh-CN"/>
        </w:rPr>
        <w:t xml:space="preserve">8</w:t>
      </w:r>
      <w:r>
        <w:rPr>
          <w:rFonts w:hint="eastAsia" w:ascii="宋体" w:hAnsi="宋体" w:eastAsia="宋体" w:cs="宋体"/>
          <w:b/>
          <w:bCs/>
          <w:i/>
          <w:iCs/>
          <w:sz w:val="24"/>
          <w:szCs w:val="24"/>
          <w:highlight w:val="none"/>
          <w:u w:val="single"/>
        </w:rPr>
        <w:t xml:space="preserve">.在电梯发生故障需要更换备件时，36小时内赶到现场并零部件更换完成投入正常使用。</w:t>
      </w:r>
      <w:r/>
    </w:p>
    <w:p>
      <w:pPr>
        <w:ind w:firstLine="480"/>
        <w:jc w:val="both"/>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highlight w:val="none"/>
          <w:u w:val="single"/>
          <w:lang w:val="en-US" w:eastAsia="zh-CN"/>
        </w:rPr>
        <w:t xml:space="preserve">9</w:t>
      </w:r>
      <w:r>
        <w:rPr>
          <w:rFonts w:hint="eastAsia" w:ascii="宋体" w:hAnsi="宋体" w:eastAsia="宋体" w:cs="宋体"/>
          <w:b/>
          <w:bCs/>
          <w:i/>
          <w:iCs/>
          <w:sz w:val="24"/>
          <w:szCs w:val="24"/>
          <w:highlight w:val="none"/>
          <w:u w:val="single"/>
        </w:rPr>
        <w:t xml:space="preserve">.中标</w:t>
      </w:r>
      <w:r>
        <w:rPr>
          <w:rFonts w:hint="eastAsia" w:ascii="宋体" w:hAnsi="宋体" w:eastAsia="宋体" w:cs="宋体"/>
          <w:b/>
          <w:bCs/>
          <w:i/>
          <w:iCs/>
          <w:sz w:val="24"/>
          <w:szCs w:val="24"/>
          <w:highlight w:val="none"/>
          <w:u w:val="single"/>
          <w:lang w:val="en-US" w:eastAsia="zh-CN"/>
        </w:rPr>
        <w:t xml:space="preserve">人</w:t>
      </w:r>
      <w:r>
        <w:rPr>
          <w:rFonts w:hint="eastAsia" w:ascii="宋体" w:hAnsi="宋体" w:eastAsia="宋体" w:cs="宋体"/>
          <w:b/>
          <w:bCs/>
          <w:i/>
          <w:iCs/>
          <w:sz w:val="24"/>
          <w:szCs w:val="24"/>
          <w:highlight w:val="none"/>
          <w:u w:val="single"/>
        </w:rPr>
        <w:t xml:space="preserve">所提供的设备进场后，如采购人发现有任何问题（如外观有损坏），中标</w:t>
      </w:r>
      <w:r>
        <w:rPr>
          <w:rFonts w:hint="eastAsia" w:ascii="宋体" w:hAnsi="宋体" w:eastAsia="宋体" w:cs="宋体"/>
          <w:b/>
          <w:bCs/>
          <w:i/>
          <w:iCs/>
          <w:sz w:val="24"/>
          <w:szCs w:val="24"/>
          <w:highlight w:val="none"/>
          <w:u w:val="single"/>
          <w:lang w:val="en-US" w:eastAsia="zh-CN"/>
        </w:rPr>
        <w:t xml:space="preserve">人</w:t>
      </w:r>
      <w:r>
        <w:rPr>
          <w:rFonts w:hint="eastAsia" w:ascii="宋体" w:hAnsi="宋体" w:eastAsia="宋体" w:cs="宋体"/>
          <w:b/>
          <w:bCs/>
          <w:i/>
          <w:iCs/>
          <w:sz w:val="24"/>
          <w:szCs w:val="24"/>
          <w:highlight w:val="none"/>
          <w:u w:val="single"/>
        </w:rPr>
        <w:t xml:space="preserve">应以同样型号的设备在采购人商定的时间内更换，确保其使用。 </w:t>
      </w:r>
      <w:r/>
    </w:p>
    <w:p>
      <w:pPr>
        <w:ind w:firstLine="482"/>
        <w:jc w:val="left"/>
        <w:spacing w:line="360" w:lineRule="auto"/>
        <w:rPr>
          <w:rFonts w:hint="default"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 xml:space="preserve">十一、投标报价要求</w:t>
      </w:r>
      <w:r/>
    </w:p>
    <w:p>
      <w:pPr>
        <w:numPr>
          <w:ilvl w:val="0"/>
          <w:numId w:val="0"/>
        </w:numPr>
        <w:ind w:firstLine="480"/>
        <w:spacing w:line="360" w:lineRule="auto"/>
        <w:rPr>
          <w:rFonts w:hint="default" w:ascii="宋体" w:hAnsi="宋体" w:eastAsia="宋体" w:cs="宋体"/>
          <w:color w:val="000000"/>
          <w:sz w:val="24"/>
          <w:szCs w:val="24"/>
        </w:rPr>
      </w:pPr>
      <w:r>
        <w:rPr>
          <w:rFonts w:hint="eastAsia" w:ascii="新宋体" w:hAnsi="新宋体" w:eastAsia="新宋体" w:cs="新宋体"/>
          <w:sz w:val="24"/>
          <w:szCs w:val="24"/>
        </w:rPr>
        <w:t xml:space="preserve">本项目为交钥匙项目</w:t>
      </w:r>
      <w:r>
        <w:rPr>
          <w:rFonts w:hint="eastAsia" w:ascii="新宋体" w:hAnsi="新宋体" w:eastAsia="新宋体" w:cs="新宋体"/>
          <w:sz w:val="24"/>
          <w:szCs w:val="24"/>
          <w:lang w:eastAsia="zh-CN"/>
        </w:rPr>
        <w:t xml:space="preserve">，</w:t>
      </w:r>
      <w:r>
        <w:rPr>
          <w:rFonts w:hint="eastAsia" w:ascii="宋体" w:hAnsi="宋体" w:eastAsia="宋体" w:cs="宋体"/>
          <w:color w:val="000000"/>
          <w:sz w:val="24"/>
          <w:szCs w:val="24"/>
          <w:highlight w:val="none"/>
        </w:rPr>
        <w:t xml:space="preserve">投标报价须包含但不限于全部设备、材料备品备件、包装费、运杂费（运抵现场）、卸货费、现场保管费、运输保险费、成品保护费、</w:t>
      </w:r>
      <w:r>
        <w:rPr>
          <w:rFonts w:hint="eastAsia" w:ascii="宋体" w:hAnsi="宋体" w:eastAsia="宋体" w:cs="宋体"/>
          <w:color w:val="000000"/>
          <w:sz w:val="24"/>
          <w:szCs w:val="24"/>
        </w:rPr>
        <w:t xml:space="preserve">拆除费、防尘维护费、安装费、调试费、产品使用培训费、售后服务</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、有关部门监检验收费用、各项有关规费和政策性规定费用及</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确认为需要的其它费用等，直至交付至采购人使用时所需要的各种费用（包含所有隐含的内容）。</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应采用分项报价最终汇总的方式进行，标明拟提供货物和服务的单价和总价，详细分析各项费用组成。</w:t>
      </w:r>
      <w:r/>
    </w:p>
    <w:p>
      <w:pPr>
        <w:ind w:firstLine="482"/>
        <w:jc w:val="both"/>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十二、</w:t>
      </w:r>
      <w:r>
        <w:rPr>
          <w:rFonts w:hint="eastAsia" w:ascii="宋体" w:hAnsi="宋体" w:eastAsia="宋体" w:cs="宋体"/>
          <w:b/>
          <w:sz w:val="24"/>
          <w:szCs w:val="24"/>
          <w:highlight w:val="none"/>
        </w:rPr>
        <w:t xml:space="preserve">商品包装及快递包装要求</w:t>
      </w:r>
      <w:r/>
    </w:p>
    <w:p>
      <w:pPr>
        <w:ind w:firstLine="48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商品包装环保要求：</w:t>
      </w:r>
      <w:r/>
    </w:p>
    <w:p>
      <w:pPr>
        <w:ind w:firstLine="48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应当按《关于印发〈商品包装政府采购需求标准（试行）〉、〈快递包装政府采购需求标准（试行）〉的通知》（财办库〔2020〕123号）文件执行。</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（1）商品包装层数不得超过 3 层，空隙率不大于 40%；</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（2）商品包装尽可能使用单一材质的包装材料，如因功能需求必需使用不同材质，不同材质间应便于分离；</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（3）商品包装中铅、汞、镉、六价铬的总含量应不大于100mg/kg；</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（4）商品包装印刷使用的油墨中挥发性有机化合物(VOCs)含量应不大于 5%（以重量计）；</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（5）塑料材质商品包装上呈现的印刷颜色不得超过 6 色；</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（6）纸质商品包装应使用 75%以上的可再生纤维原料生产；</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（7）木质商品包装的原料应来源于可持续性森林。</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2.快递包装环保要求：</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（1）快递包装中重金属（铅、汞、镉、六价铬）总量应不大于 100mg/kg；</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（2）快递包装印刷使用的油墨中不应添加邻苯二甲酸酯，其挥发性有机化合物(VOCs)含量应不大于5%（以重量计）；</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（3）快递包装中使用纸基材的包装材料，纸基材中的有机氯的含量应不大于 150 mg/kg；</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（5）快递中使用的塑料包装袋不得使用聚氯乙烯作为原料，且原料应为单一材质制成，生物分解率大于60%；</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（6）快递中使用的充气类填充物不得使用聚氯乙烯作为原料，且原料为单一材质制成，生物分解率大于60%；</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（7）快递中使用的集装袋应为单一材质制成，其重复使用次数应不小于 80 次；</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（8）快递中应使用幅宽不大于45mm 的生物降解胶带；</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（9）快递包装中不得使用溶剂型胶粘剂；</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（10）快递应使用电子面单；</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（11）直接使用商品包装作为快递包装的商品，其商品包装满足《商品包装政府采购需求标准（试行）》即可；</w:t>
      </w:r>
      <w:r/>
    </w:p>
    <w:p>
      <w:pPr>
        <w:ind w:left="0" w:firstLine="42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（12）快递包装产品质量和封装方式应符合相关国家或行业标准技术指标要求。</w:t>
      </w:r>
      <w:r/>
    </w:p>
    <w:p>
      <w:pPr>
        <w:ind w:left="0" w:firstLine="42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、付款方式与履约保证金</w:t>
      </w:r>
      <w:r/>
    </w:p>
    <w:p>
      <w:pPr>
        <w:ind w:left="0" w:firstLine="422"/>
        <w:jc w:val="both"/>
        <w:spacing w:line="500" w:lineRule="exact"/>
        <w:rPr>
          <w:rFonts w:hint="eastAsia" w:ascii="宋体" w:hAnsi="宋体" w:eastAsia="宋体" w:cs="宋体"/>
          <w:b/>
          <w:bCs/>
          <w:i/>
          <w:iCs/>
          <w:sz w:val="24"/>
          <w:szCs w:val="24"/>
          <w:highlight w:val="none"/>
          <w:u w:val="single"/>
          <w:lang w:eastAsia="zh-CN"/>
        </w:rPr>
      </w:pPr>
      <w:r>
        <w:rPr>
          <w:rFonts w:hint="eastAsia" w:ascii="宋体" w:hAnsi="宋体" w:eastAsia="宋体" w:cs="宋体"/>
          <w:b/>
          <w:bCs/>
          <w:i/>
          <w:iCs/>
          <w:sz w:val="24"/>
          <w:szCs w:val="24"/>
          <w:highlight w:val="none"/>
          <w:u w:val="single"/>
          <w:lang w:val="en-US" w:eastAsia="zh-CN"/>
        </w:rPr>
        <w:t xml:space="preserve">1.</w:t>
      </w:r>
      <w:r>
        <w:rPr>
          <w:rFonts w:hint="eastAsia" w:ascii="宋体" w:hAnsi="宋体" w:eastAsia="宋体" w:cs="宋体"/>
          <w:b/>
          <w:bCs/>
          <w:i/>
          <w:iCs/>
          <w:sz w:val="24"/>
          <w:szCs w:val="24"/>
          <w:highlight w:val="none"/>
          <w:u w:val="single"/>
        </w:rPr>
        <w:t xml:space="preserve">付款方式：双方合同签订后10个工作日内支付合同总价的50%，全部安装完毕后10个工作日内付至合同总价的80%，市场监督主管部门验收合格、取得“电梯使用登记标志”</w:t>
      </w:r>
      <w:r>
        <w:rPr>
          <w:rFonts w:hint="eastAsia" w:ascii="宋体" w:hAnsi="宋体" w:eastAsia="宋体" w:cs="宋体"/>
          <w:b/>
          <w:bCs/>
          <w:i/>
          <w:iCs/>
          <w:sz w:val="24"/>
          <w:szCs w:val="24"/>
          <w:highlight w:val="none"/>
          <w:u w:val="single"/>
          <w:lang w:val="en-US" w:eastAsia="zh-CN"/>
        </w:rPr>
        <w:t xml:space="preserve">并通过学校审计处审计完成</w:t>
      </w:r>
      <w:r>
        <w:rPr>
          <w:rFonts w:hint="eastAsia" w:ascii="宋体" w:hAnsi="宋体" w:eastAsia="宋体" w:cs="宋体"/>
          <w:b/>
          <w:bCs/>
          <w:i/>
          <w:iCs/>
          <w:sz w:val="24"/>
          <w:szCs w:val="24"/>
          <w:highlight w:val="none"/>
          <w:u w:val="single"/>
        </w:rPr>
        <w:t xml:space="preserve">后10个工作日内付清余款</w:t>
      </w:r>
      <w:r>
        <w:rPr>
          <w:rFonts w:hint="eastAsia" w:ascii="宋体" w:hAnsi="宋体" w:eastAsia="宋体" w:cs="宋体"/>
          <w:b/>
          <w:bCs/>
          <w:i/>
          <w:iCs/>
          <w:sz w:val="24"/>
          <w:szCs w:val="24"/>
          <w:highlight w:val="none"/>
          <w:u w:val="single"/>
          <w:lang w:eastAsia="zh-CN"/>
        </w:rPr>
        <w:t xml:space="preserve">。</w:t>
      </w:r>
      <w:r/>
    </w:p>
    <w:p>
      <w:pPr>
        <w:ind w:left="0" w:firstLine="420"/>
        <w:jc w:val="both"/>
        <w:spacing w:line="500"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2.履约保证金：履约保证金为为合同</w:t>
      </w:r>
      <w:r>
        <w:rPr>
          <w:rFonts w:hint="eastAsia" w:ascii="宋体" w:hAnsi="宋体" w:eastAsia="宋体" w:cs="宋体"/>
          <w:i w:val="0"/>
          <w:iCs w:val="0"/>
          <w:sz w:val="24"/>
          <w:szCs w:val="24"/>
          <w:highlight w:val="none"/>
          <w:u w:val="none"/>
          <w:lang w:val="en-US" w:eastAsia="zh-CN"/>
        </w:rPr>
        <w:t xml:space="preserve">金额</w:t>
      </w:r>
      <w:r>
        <w:rPr>
          <w:rFonts w:hint="eastAsia" w:ascii="宋体" w:hAnsi="宋体" w:eastAsia="宋体" w:cs="宋体"/>
          <w:i w:val="0"/>
          <w:iCs w:val="0"/>
          <w:sz w:val="24"/>
          <w:szCs w:val="24"/>
          <w:highlight w:val="none"/>
          <w:u w:val="none"/>
        </w:rPr>
        <w:t xml:space="preserve">的10%，在合同签订前转入招标人的指定账户。在</w:t>
      </w:r>
      <w:r>
        <w:rPr>
          <w:rFonts w:hint="eastAsia" w:ascii="宋体" w:hAnsi="宋体" w:eastAsia="宋体" w:cs="宋体"/>
          <w:i w:val="0"/>
          <w:iCs w:val="0"/>
          <w:sz w:val="24"/>
          <w:szCs w:val="24"/>
          <w:highlight w:val="none"/>
          <w:u w:val="none"/>
          <w:lang w:val="en-US" w:eastAsia="zh-CN"/>
        </w:rPr>
        <w:t xml:space="preserve">项目实施</w:t>
      </w:r>
      <w:r>
        <w:rPr>
          <w:rFonts w:hint="eastAsia" w:ascii="宋体" w:hAnsi="宋体" w:eastAsia="宋体" w:cs="宋体"/>
          <w:i w:val="0"/>
          <w:iCs w:val="0"/>
          <w:sz w:val="24"/>
          <w:szCs w:val="24"/>
          <w:highlight w:val="none"/>
          <w:u w:val="none"/>
        </w:rPr>
        <w:t xml:space="preserve">过程中，发现偷工减料等造成</w:t>
      </w:r>
      <w:r>
        <w:rPr>
          <w:rFonts w:hint="eastAsia" w:ascii="宋体" w:hAnsi="宋体" w:eastAsia="宋体" w:cs="宋体"/>
          <w:i w:val="0"/>
          <w:iCs w:val="0"/>
          <w:sz w:val="24"/>
          <w:szCs w:val="24"/>
          <w:highlight w:val="none"/>
          <w:u w:val="none"/>
          <w:lang w:val="en-US" w:eastAsia="zh-CN"/>
        </w:rPr>
        <w:t xml:space="preserve">采购人</w:t>
      </w:r>
      <w:r>
        <w:rPr>
          <w:rFonts w:hint="eastAsia" w:ascii="宋体" w:hAnsi="宋体" w:eastAsia="宋体" w:cs="宋体"/>
          <w:i w:val="0"/>
          <w:iCs w:val="0"/>
          <w:sz w:val="24"/>
          <w:szCs w:val="24"/>
          <w:highlight w:val="none"/>
          <w:u w:val="none"/>
        </w:rPr>
        <w:t xml:space="preserve">损失的行为，履约保证金全部扣除。若没有违规行为，待</w:t>
      </w:r>
      <w:r>
        <w:rPr>
          <w:rFonts w:hint="eastAsia" w:ascii="宋体" w:hAnsi="宋体" w:eastAsia="宋体" w:cs="宋体"/>
          <w:i w:val="0"/>
          <w:iCs w:val="0"/>
          <w:sz w:val="24"/>
          <w:szCs w:val="24"/>
          <w:highlight w:val="none"/>
          <w:u w:val="none"/>
          <w:lang w:val="en-US" w:eastAsia="zh-CN"/>
        </w:rPr>
        <w:t xml:space="preserve">项目</w:t>
      </w:r>
      <w:r>
        <w:rPr>
          <w:rFonts w:hint="eastAsia" w:ascii="宋体" w:hAnsi="宋体" w:eastAsia="宋体" w:cs="宋体"/>
          <w:i w:val="0"/>
          <w:iCs w:val="0"/>
          <w:sz w:val="24"/>
          <w:szCs w:val="24"/>
          <w:highlight w:val="none"/>
          <w:u w:val="none"/>
        </w:rPr>
        <w:t xml:space="preserve">验收合格后一次性返还，无息。</w:t>
      </w:r>
      <w:r/>
    </w:p>
    <w:p>
      <w:pPr>
        <w:ind w:left="0" w:firstLine="420"/>
        <w:jc w:val="both"/>
        <w:spacing w:line="500"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汇款银行、帐号及户名：</w:t>
      </w:r>
      <w:r/>
    </w:p>
    <w:p>
      <w:pPr>
        <w:ind w:left="0" w:firstLine="420"/>
        <w:jc w:val="both"/>
        <w:spacing w:line="500"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汇款户名：江苏海洋大学</w:t>
      </w:r>
      <w:r/>
    </w:p>
    <w:p>
      <w:pPr>
        <w:ind w:left="0" w:firstLine="420"/>
        <w:jc w:val="both"/>
        <w:spacing w:line="500"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汇款银行：农业银行苍梧支行</w:t>
      </w:r>
      <w:r/>
    </w:p>
    <w:p>
      <w:pPr>
        <w:ind w:left="0" w:firstLine="420"/>
        <w:jc w:val="both"/>
        <w:spacing w:line="500"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汇款账号：10440301040005191</w:t>
      </w:r>
      <w:r/>
    </w:p>
    <w:p>
      <w:pPr>
        <w:ind w:left="0" w:firstLine="422"/>
        <w:jc w:val="both"/>
        <w:spacing w:line="500" w:lineRule="exact"/>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十四、其他</w:t>
      </w:r>
      <w:bookmarkStart w:id="10" w:name="_Toc163482577"/>
      <w:r>
        <w:rPr>
          <w:rFonts w:hint="eastAsia" w:ascii="宋体" w:hAnsi="宋体" w:eastAsia="宋体" w:cs="宋体"/>
          <w:b/>
          <w:bCs/>
          <w:color w:val="000000"/>
          <w:sz w:val="24"/>
          <w:szCs w:val="24"/>
          <w:lang w:val="en-US" w:eastAsia="zh-CN"/>
        </w:rPr>
        <w:t xml:space="preserve">要求</w:t>
      </w:r>
      <w:r/>
    </w:p>
    <w:p>
      <w:pPr>
        <w:ind w:left="0" w:firstLine="42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本项目报价不得超过预算价。应根据国家收费标准并结合市场实际进行报价，总价包干。</w:t>
      </w:r>
      <w:r/>
    </w:p>
    <w:p>
      <w:pPr>
        <w:ind w:left="0" w:firstLine="42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lang w:eastAsia="zh-CN"/>
        </w:rPr>
      </w:pPr>
      <w:r>
        <w:rPr>
          <w:rFonts w:hint="eastAsia"/>
          <w:lang w:eastAsia="zh-CN"/>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pStyle w:val="706"/>
        <w:rPr>
          <w:rFonts w:hint="eastAsia" w:ascii="新宋体" w:hAnsi="新宋体" w:eastAsia="新宋体" w:cs="新宋体"/>
          <w:sz w:val="24"/>
          <w:szCs w:val="24"/>
        </w:rPr>
      </w:pPr>
      <w:r>
        <w:rPr>
          <w:rFonts w:hint="eastAsia" w:ascii="新宋体" w:hAnsi="新宋体" w:eastAsia="新宋体" w:cs="新宋体"/>
          <w:sz w:val="24"/>
          <w:szCs w:val="24"/>
        </w:rPr>
      </w:r>
      <w:r/>
    </w:p>
    <w:p>
      <w:pPr>
        <w:rPr>
          <w:rFonts w:hint="eastAsia" w:ascii="新宋体" w:hAnsi="新宋体" w:eastAsia="新宋体" w:cs="新宋体"/>
          <w:sz w:val="24"/>
          <w:szCs w:val="24"/>
        </w:rPr>
      </w:pPr>
      <w:r>
        <w:rPr>
          <w:rFonts w:hint="eastAsia" w:ascii="新宋体" w:hAnsi="新宋体" w:eastAsia="新宋体" w:cs="新宋体"/>
          <w:sz w:val="24"/>
          <w:szCs w:val="24"/>
        </w:rPr>
      </w:r>
      <w:r/>
    </w:p>
    <w:p>
      <w:pPr>
        <w:pStyle w:val="706"/>
        <w:rPr>
          <w:rFonts w:hint="eastAsia" w:ascii="新宋体" w:hAnsi="新宋体" w:eastAsia="新宋体" w:cs="新宋体"/>
          <w:sz w:val="24"/>
          <w:szCs w:val="24"/>
        </w:rPr>
      </w:pPr>
      <w:r>
        <w:rPr>
          <w:rFonts w:hint="eastAsia" w:ascii="新宋体" w:hAnsi="新宋体" w:eastAsia="新宋体" w:cs="新宋体"/>
          <w:sz w:val="24"/>
          <w:szCs w:val="24"/>
        </w:rPr>
      </w:r>
      <w:r/>
    </w:p>
    <w:p>
      <w:pPr>
        <w:rPr>
          <w:rFonts w:hint="eastAsia" w:ascii="新宋体" w:hAnsi="新宋体" w:eastAsia="新宋体" w:cs="新宋体"/>
          <w:sz w:val="24"/>
          <w:szCs w:val="24"/>
        </w:rPr>
      </w:pPr>
      <w:r>
        <w:rPr>
          <w:rFonts w:hint="eastAsia" w:ascii="新宋体" w:hAnsi="新宋体" w:eastAsia="新宋体" w:cs="新宋体"/>
          <w:sz w:val="24"/>
          <w:szCs w:val="24"/>
        </w:rPr>
      </w:r>
      <w:r/>
    </w:p>
    <w:p>
      <w:pPr>
        <w:pStyle w:val="706"/>
        <w:rPr>
          <w:rFonts w:hint="eastAsia"/>
        </w:rPr>
      </w:pPr>
      <w:r>
        <w:rPr>
          <w:rFonts w:hint="eastAsia"/>
        </w:rPr>
      </w:r>
      <w:r/>
    </w:p>
    <w:p>
      <w:pPr>
        <w:pStyle w:val="691"/>
        <w:jc w:val="center"/>
        <w:spacing w:line="360" w:lineRule="auto"/>
        <w:rPr>
          <w:rFonts w:ascii="黑体" w:hAnsi="黑体" w:eastAsia="黑体"/>
          <w:sz w:val="24"/>
          <w:szCs w:val="24"/>
        </w:rPr>
      </w:pPr>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41"/>
        <w:jc w:val="left"/>
        <w:spacing w:before="120" w:after="120" w:line="360" w:lineRule="auto"/>
        <w:rPr>
          <w:rFonts w:hint="eastAsia" w:ascii="宋体" w:hAnsi="宋体" w:eastAsia="Arial" w:cs="Times New Roman"/>
          <w:b/>
          <w:color w:val="000000"/>
          <w:sz w:val="24"/>
          <w:szCs w:val="24"/>
        </w:rPr>
      </w:pPr>
      <w:r/>
      <w:bookmarkStart w:id="11" w:name="_Toc163482578"/>
      <w:r>
        <w:rPr>
          <w:rFonts w:hint="eastAsia" w:ascii="宋体" w:hAnsi="宋体" w:eastAsia="Arial" w:cs="Times New Roman"/>
          <w:b/>
          <w:color w:val="000000"/>
          <w:sz w:val="24"/>
          <w:szCs w:val="24"/>
        </w:rPr>
        <w:t xml:space="preserve">一、评标方法</w:t>
      </w:r>
      <w:r/>
    </w:p>
    <w:p>
      <w:pPr>
        <w:ind w:firstLine="480"/>
        <w:jc w:val="left"/>
        <w:spacing w:line="360" w:lineRule="auto"/>
        <w:rPr>
          <w:rFonts w:hint="default" w:ascii="Times New Roman" w:hAnsi="Times New Roman" w:eastAsia="新宋体" w:cs="Times New Roman"/>
          <w:sz w:val="24"/>
          <w:szCs w:val="24"/>
          <w:lang w:val="en-US" w:eastAsia="zh-CN"/>
        </w:rPr>
      </w:pPr>
      <w:r>
        <w:rPr>
          <w:rFonts w:ascii="Times New Roman" w:hAnsi="Times New Roman" w:eastAsia="新宋体"/>
          <w:sz w:val="24"/>
          <w:szCs w:val="24"/>
        </w:rPr>
        <w:t xml:space="preserve">综合评分法：</w:t>
      </w:r>
      <w:r>
        <w:rPr>
          <w:rFonts w:hint="default" w:ascii="Times New Roman" w:hAnsi="Times New Roman" w:eastAsia="新宋体" w:cs="Times New Roman"/>
          <w:sz w:val="24"/>
          <w:szCs w:val="24"/>
          <w:lang w:val="en-US"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Times New Roman" w:hAnsi="Times New Roman" w:eastAsia="新宋体" w:cs="Times New Roman"/>
          <w:sz w:val="24"/>
          <w:szCs w:val="24"/>
          <w:lang w:val="en-US" w:eastAsia="zh-CN"/>
        </w:rPr>
        <w:t xml:space="preserve">3</w:t>
      </w:r>
      <w:r>
        <w:rPr>
          <w:rFonts w:hint="default" w:ascii="Times New Roman" w:hAnsi="Times New Roman" w:eastAsia="新宋体" w:cs="Times New Roman"/>
          <w:sz w:val="24"/>
          <w:szCs w:val="24"/>
          <w:lang w:val="en-US" w:eastAsia="zh-CN"/>
        </w:rPr>
        <w:t xml:space="preserve">名中标候选人。</w:t>
      </w:r>
      <w:r/>
    </w:p>
    <w:p>
      <w:pPr>
        <w:ind w:firstLine="441"/>
        <w:jc w:val="left"/>
        <w:spacing w:before="120" w:after="120" w:line="360" w:lineRule="auto"/>
        <w:rPr>
          <w:rFonts w:hint="eastAsia" w:ascii="宋体" w:hAnsi="宋体" w:eastAsia="Arial" w:cs="Times New Roman"/>
          <w:b/>
          <w:color w:val="000000"/>
          <w:sz w:val="24"/>
          <w:szCs w:val="24"/>
        </w:rPr>
      </w:pPr>
      <w:r>
        <w:rPr>
          <w:rFonts w:hint="eastAsia" w:ascii="宋体" w:hAnsi="宋体" w:eastAsia="Arial" w:cs="Times New Roman"/>
          <w:b/>
          <w:color w:val="000000"/>
          <w:sz w:val="24"/>
          <w:szCs w:val="24"/>
        </w:rPr>
        <w:t xml:space="preserve">二、评标标准</w:t>
      </w:r>
      <w:r/>
    </w:p>
    <w:p>
      <w:pPr>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（2）本项目评分总分为100分，按四舍五入取至小数点后两位。</w:t>
      </w:r>
      <w:r/>
    </w:p>
    <w:p>
      <w:pPr>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（3）总得分=价格分+</w:t>
      </w:r>
      <w:r>
        <w:rPr>
          <w:rFonts w:hint="eastAsia" w:ascii="Times New Roman" w:hAnsi="Times New Roman" w:eastAsia="新宋体"/>
          <w:sz w:val="24"/>
          <w:szCs w:val="24"/>
          <w:lang w:val="en-US" w:eastAsia="zh-CN"/>
        </w:rPr>
        <w:t xml:space="preserve">商务分</w:t>
      </w:r>
      <w:r>
        <w:rPr>
          <w:rFonts w:ascii="Times New Roman" w:hAnsi="Times New Roman" w:eastAsia="新宋体"/>
          <w:sz w:val="24"/>
          <w:szCs w:val="24"/>
        </w:rPr>
        <w:t xml:space="preserve">+</w:t>
      </w:r>
      <w:r>
        <w:rPr>
          <w:rFonts w:hint="eastAsia" w:ascii="Times New Roman" w:hAnsi="Times New Roman" w:eastAsia="新宋体"/>
          <w:sz w:val="24"/>
          <w:szCs w:val="24"/>
          <w:lang w:val="en-US" w:eastAsia="zh-CN"/>
        </w:rPr>
        <w:t xml:space="preserve">技术</w:t>
      </w:r>
      <w:r>
        <w:rPr>
          <w:rFonts w:ascii="Times New Roman" w:hAnsi="Times New Roman" w:eastAsia="新宋体"/>
          <w:sz w:val="24"/>
          <w:szCs w:val="24"/>
        </w:rPr>
        <w:t xml:space="preserve">分。</w:t>
      </w:r>
      <w:r/>
    </w:p>
    <w:p>
      <w:pPr>
        <w:pStyle w:val="707"/>
      </w:p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360" w:lineRule="auto"/>
        <w:rPr>
          <w:b/>
          <w:sz w:val="24"/>
          <w:szCs w:val="24"/>
        </w:rPr>
      </w:pPr>
      <w:r>
        <w:rPr>
          <w:rFonts w:hint="eastAsia" w:ascii="宋体" w:hAnsi="宋体" w:eastAsia="宋体" w:cs="宋体"/>
          <w:b/>
          <w:sz w:val="24"/>
          <w:szCs w:val="24"/>
        </w:rPr>
        <w:t xml:space="preserve">1.价格分（30分）</w:t>
      </w:r>
      <w:r/>
    </w:p>
    <w:p>
      <w:pPr>
        <w:ind w:firstLine="480"/>
        <w:jc w:val="left"/>
        <w:spacing w:line="360" w:lineRule="auto"/>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sz w:val="24"/>
          <w:szCs w:val="24"/>
        </w:rPr>
      </w:pPr>
      <w:r>
        <w:rPr>
          <w:rFonts w:hint="eastAsia"/>
          <w:sz w:val="24"/>
          <w:szCs w:val="24"/>
        </w:rPr>
        <w:t xml:space="preserve">投标报价得分=（评标基准价/投标报价）×30分。</w:t>
      </w:r>
      <w:r/>
    </w:p>
    <w:p>
      <w:pPr>
        <w:ind w:firstLine="480"/>
        <w:jc w:val="left"/>
        <w:spacing w:line="360" w:lineRule="auto"/>
        <w:rPr>
          <w:rFonts w:hint="eastAsia"/>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highlight w:val="none"/>
        </w:rPr>
        <w:t xml:space="preserve">商务分（</w:t>
      </w:r>
      <w:r>
        <w:rPr>
          <w:rFonts w:hint="eastAsia" w:ascii="宋体" w:hAnsi="宋体" w:eastAsia="宋体" w:cs="宋体"/>
          <w:b/>
          <w:sz w:val="24"/>
          <w:szCs w:val="24"/>
          <w:highlight w:val="none"/>
          <w:lang w:val="en-US" w:eastAsia="zh-CN"/>
        </w:rPr>
        <w:t xml:space="preserve">58</w:t>
      </w:r>
      <w:r>
        <w:rPr>
          <w:rFonts w:hint="eastAsia" w:ascii="宋体" w:hAnsi="宋体" w:eastAsia="宋体" w:cs="宋体"/>
          <w:b/>
          <w:sz w:val="24"/>
          <w:szCs w:val="24"/>
          <w:highlight w:val="none"/>
        </w:rPr>
        <w:t xml:space="preserve">分</w:t>
      </w:r>
      <w:r>
        <w:rPr>
          <w:rFonts w:hint="eastAsia" w:ascii="宋体" w:hAnsi="宋体" w:eastAsia="宋体" w:cs="宋体"/>
          <w:b/>
          <w:sz w:val="24"/>
          <w:szCs w:val="24"/>
        </w:rPr>
        <w:t xml:space="preserve">）</w:t>
      </w:r>
      <w:r/>
    </w:p>
    <w:tbl>
      <w:tblPr>
        <w:tblStyle w:val="701"/>
        <w:tblW w:w="8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607"/>
      </w:tblGrid>
      <w:tr>
        <w:trPr>
          <w:jc w:val="center"/>
          <w:trHeight w:val="621"/>
        </w:trPr>
        <w:tc>
          <w:tcPr>
            <w:tcW w:w="1804" w:type="dxa"/>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607" w:type="dxa"/>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pPr>
            <w:r>
              <w:rPr>
                <w:rFonts w:hint="eastAsia" w:ascii="宋体" w:hAnsi="宋体" w:eastAsia="宋体" w:cs="宋体"/>
                <w:color w:val="auto"/>
                <w:sz w:val="24"/>
                <w:szCs w:val="24"/>
                <w:highlight w:val="none"/>
                <w:lang w:val="en-US" w:eastAsia="zh-CN"/>
              </w:rPr>
              <w:t xml:space="preserve">技术功能响应（10分）</w:t>
            </w:r>
            <w:r/>
          </w:p>
        </w:tc>
        <w:tc>
          <w:tcPr>
            <w:tcW w:w="6607" w:type="dxa"/>
            <w:vAlign w:val="center"/>
            <w:textDirection w:val="lrTb"/>
            <w:noWrap w:val="false"/>
          </w:tcPr>
          <w:p>
            <w:pPr>
              <w:spacing w:line="440" w:lineRule="exact"/>
              <w:rPr>
                <w:rFonts w:hint="eastAsia" w:ascii="宋体" w:hAnsi="宋体"/>
                <w:sz w:val="24"/>
                <w:szCs w:val="24"/>
              </w:rPr>
            </w:pPr>
            <w:r>
              <w:rPr>
                <w:rFonts w:hint="eastAsia" w:ascii="宋体" w:hAnsi="宋体" w:eastAsia="宋体" w:cs="宋体"/>
                <w:color w:val="auto"/>
                <w:sz w:val="24"/>
                <w:szCs w:val="24"/>
                <w:highlight w:val="none"/>
              </w:rPr>
              <w:t xml:space="preserve">根据所投产品技术指标以及对招标文件</w:t>
            </w:r>
            <w:r>
              <w:rPr>
                <w:rFonts w:hint="eastAsia" w:ascii="宋体" w:hAnsi="宋体" w:eastAsia="宋体" w:cs="宋体"/>
                <w:color w:val="auto"/>
                <w:sz w:val="24"/>
                <w:szCs w:val="24"/>
                <w:highlight w:val="none"/>
                <w:lang w:val="en-US" w:eastAsia="zh-CN"/>
              </w:rPr>
              <w:t xml:space="preserve">配置</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功能</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进行打分。</w:t>
            </w:r>
            <w:r>
              <w:rPr>
                <w:rFonts w:hint="eastAsia" w:ascii="宋体" w:hAnsi="宋体" w:eastAsia="宋体" w:cs="宋体"/>
                <w:color w:val="auto"/>
                <w:sz w:val="24"/>
                <w:szCs w:val="24"/>
                <w:highlight w:val="none"/>
                <w:lang w:val="en-US" w:eastAsia="zh-CN"/>
              </w:rPr>
              <w:t xml:space="preserve">配置</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功能</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全部满足要求的得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sz w:val="24"/>
                <w:szCs w:val="24"/>
              </w:rPr>
              <w:t xml:space="preserve">标注“▲”项的参数每有一项负偏离扣</w:t>
            </w:r>
            <w:r>
              <w:rPr>
                <w:rFonts w:hint="eastAsia" w:ascii="宋体" w:hAnsi="宋体"/>
                <w:sz w:val="24"/>
                <w:szCs w:val="24"/>
                <w:lang w:val="en-US" w:eastAsia="zh-CN"/>
              </w:rPr>
              <w:t xml:space="preserve">3</w:t>
            </w:r>
            <w:r>
              <w:rPr>
                <w:rFonts w:hint="eastAsia" w:ascii="宋体" w:hAnsi="宋体"/>
                <w:sz w:val="24"/>
                <w:szCs w:val="24"/>
              </w:rPr>
              <w:t xml:space="preserve">分，</w:t>
            </w:r>
            <w:r>
              <w:rPr>
                <w:rFonts w:hint="eastAsia" w:ascii="宋体" w:hAnsi="宋体" w:eastAsia="宋体"/>
                <w:sz w:val="24"/>
                <w:szCs w:val="24"/>
                <w:lang w:val="en-US" w:eastAsia="zh-CN"/>
              </w:rPr>
              <w:t xml:space="preserve">未</w:t>
            </w:r>
            <w:r>
              <w:rPr>
                <w:rFonts w:hint="eastAsia" w:ascii="宋体" w:hAnsi="宋体"/>
                <w:sz w:val="24"/>
                <w:szCs w:val="24"/>
              </w:rPr>
              <w:t xml:space="preserve">标注“▲”项的参数每有一项负偏离扣</w:t>
            </w:r>
            <w:r>
              <w:rPr>
                <w:rFonts w:hint="eastAsia" w:ascii="宋体" w:hAnsi="宋体"/>
                <w:sz w:val="24"/>
                <w:szCs w:val="24"/>
                <w:lang w:val="en-US" w:eastAsia="zh-CN"/>
              </w:rPr>
              <w:t xml:space="preserve">1</w:t>
            </w:r>
            <w:r>
              <w:rPr>
                <w:rFonts w:hint="eastAsia" w:ascii="宋体" w:hAnsi="宋体"/>
                <w:sz w:val="24"/>
                <w:szCs w:val="24"/>
              </w:rPr>
              <w:t xml:space="preserve">分，扣完为止。</w:t>
            </w:r>
            <w:r/>
          </w:p>
          <w:p>
            <w:pPr>
              <w:spacing w:line="440" w:lineRule="exact"/>
            </w:pPr>
            <w:r>
              <w:rPr>
                <w:rFonts w:hint="eastAsia" w:ascii="宋体" w:hAnsi="宋体"/>
                <w:b/>
                <w:sz w:val="24"/>
                <w:szCs w:val="24"/>
              </w:rPr>
              <w:t xml:space="preserve">（投标文件中详细填写技术要求响应及偏离表，须逐条响应。标注“▲”项要求提供证明材料的未提供、或提供不全、或所提供材料与招标文件要求不符的视为负偏离。投标人可在投标文件中标明证明材料所在页码或添加说明，以便评审）</w:t>
            </w:r>
            <w:r/>
          </w:p>
        </w:tc>
      </w:tr>
      <w:tr>
        <w:trPr>
          <w:jc w:val="center"/>
          <w:trHeight w:val="621"/>
        </w:trPr>
        <w:tc>
          <w:tcPr>
            <w:tcW w:w="1804" w:type="dxa"/>
            <w:vAlign w:val="center"/>
            <w:textDirection w:val="lrTb"/>
            <w:noWrap w:val="false"/>
          </w:tcPr>
          <w:p>
            <w:pPr>
              <w:jc w:val="center"/>
              <w:keepLines w:val="0"/>
              <w:keepNext w:val="0"/>
              <w:pageBreakBefore w:val="0"/>
              <w:spacing w:line="360" w:lineRule="auto"/>
            </w:pPr>
            <w:r>
              <w:rPr>
                <w:rFonts w:hint="eastAsia" w:ascii="宋体" w:hAnsi="宋体" w:eastAsia="宋体" w:cs="宋体"/>
                <w:color w:val="auto"/>
                <w:sz w:val="24"/>
                <w:szCs w:val="24"/>
                <w:highlight w:val="none"/>
                <w:lang w:val="en-US" w:eastAsia="zh-CN"/>
              </w:rPr>
              <w:t xml:space="preserve">安装技术人员（10分）</w:t>
            </w:r>
            <w:r/>
          </w:p>
        </w:tc>
        <w:tc>
          <w:tcPr>
            <w:tcW w:w="6607"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sz w:val="24"/>
                <w:szCs w:val="24"/>
              </w:rPr>
              <w:t xml:space="preserve">为本项目配备安装技术人员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项目负责人除外）中</w:t>
            </w:r>
            <w:r>
              <w:rPr>
                <w:rFonts w:hint="eastAsia" w:ascii="宋体" w:hAnsi="宋体" w:eastAsia="宋体" w:cs="宋体"/>
                <w:sz w:val="24"/>
                <w:szCs w:val="24"/>
              </w:rPr>
              <w:t xml:space="preserve">具有《中华人民共和国特种设备安全管理和作业人员证》 (电梯作业 T)</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每提供一个证书得1分，</w:t>
            </w:r>
            <w:r>
              <w:rPr>
                <w:rFonts w:hint="eastAsia" w:ascii="宋体" w:hAnsi="宋体" w:eastAsia="宋体" w:cs="宋体"/>
                <w:b/>
                <w:bCs/>
                <w:sz w:val="24"/>
                <w:szCs w:val="24"/>
              </w:rPr>
              <w:t xml:space="preserve">最高得</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分。</w:t>
            </w:r>
            <w:r/>
          </w:p>
          <w:p>
            <w:pPr>
              <w:jc w:val="left"/>
              <w:keepLines w:val="0"/>
              <w:keepNext w:val="0"/>
              <w:pageBreakBefore w:val="0"/>
              <w:spacing w:line="360" w:lineRule="auto"/>
              <w:rPr>
                <w:rFonts w:hint="default"/>
                <w:lang w:val="en-US"/>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投标文件中</w:t>
            </w:r>
            <w:r>
              <w:rPr>
                <w:rFonts w:hint="eastAsia" w:ascii="宋体" w:hAnsi="宋体" w:eastAsia="宋体" w:cs="宋体"/>
                <w:b/>
                <w:color w:val="000000"/>
                <w:sz w:val="24"/>
                <w:szCs w:val="24"/>
              </w:rPr>
              <w:t xml:space="preserve">提供</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w:t>
            </w:r>
            <w:r>
              <w:rPr>
                <w:rFonts w:hint="eastAsia" w:ascii="宋体" w:hAnsi="宋体" w:eastAsia="宋体" w:cs="宋体"/>
                <w:b/>
                <w:color w:val="000000"/>
                <w:sz w:val="24"/>
                <w:szCs w:val="24"/>
                <w:lang w:val="en-US" w:eastAsia="zh-CN"/>
              </w:rPr>
              <w:t xml:space="preserve">2026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月至今任意一个月由</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color w:val="000000"/>
                <w:sz w:val="24"/>
                <w:szCs w:val="24"/>
              </w:rPr>
              <w:t xml:space="preserve">为其缴纳的社保证明材料（加盖社保中心章或社保中心参保缴费证明电子专用章）</w:t>
            </w:r>
            <w:r>
              <w:rPr>
                <w:rFonts w:hint="eastAsia" w:ascii="宋体" w:hAnsi="宋体" w:eastAsia="宋体" w:cs="宋体"/>
                <w:b/>
                <w:color w:val="000000"/>
                <w:sz w:val="24"/>
                <w:szCs w:val="24"/>
                <w:lang w:val="en-US" w:eastAsia="zh-CN"/>
              </w:rPr>
              <w:t xml:space="preserve">并加盖投标人公章，缺项或未提供均不得分。T证标示应专门标示出来并清晰明确，如模糊不清或无法辨认的均不得分）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rPr>
                <w:rFonts w:ascii="Arial" w:hAnsi="Arial" w:eastAsia="Arial" w:cs="Arial"/>
                <w:color w:val="000000"/>
                <w:sz w:val="24"/>
              </w:rPr>
              <w:t xml:space="preserve">产品质量稳</w:t>
            </w:r>
            <w:r>
              <w:rPr>
                <w:rFonts w:ascii="Arial" w:hAnsi="Arial" w:eastAsia="Arial" w:cs="Arial"/>
                <w:color w:val="000000"/>
                <w:sz w:val="24"/>
              </w:rPr>
              <w:t xml:space="preserve">定</w:t>
            </w:r>
            <w:r>
              <w:rPr>
                <w:rFonts w:ascii="Arial" w:hAnsi="Arial" w:eastAsia="Arial" w:cs="Arial"/>
                <w:color w:val="000000"/>
                <w:sz w:val="24"/>
              </w:rPr>
              <w:t xml:space="preserve">性</w:t>
            </w:r>
            <w:r>
              <w:rPr>
                <w:rFonts w:hint="eastAsia" w:ascii="宋体" w:hAnsi="宋体" w:cs="宋体"/>
                <w:color w:val="auto"/>
                <w:sz w:val="24"/>
                <w:szCs w:val="24"/>
                <w:highlight w:val="none"/>
                <w:lang w:val="en-US" w:eastAsia="zh-CN"/>
              </w:rPr>
            </w:r>
            <w:r/>
          </w:p>
          <w:p>
            <w:pPr>
              <w:jc w:val="center"/>
              <w:keepLines w:val="0"/>
              <w:keepNext w:val="0"/>
              <w:pageBreakBefore w:val="0"/>
              <w:spacing w:line="360" w:lineRule="auto"/>
            </w:pPr>
            <w:r>
              <w:rPr>
                <w:rFonts w:hint="eastAsia" w:ascii="宋体" w:hAnsi="宋体" w:cs="宋体"/>
                <w:color w:val="auto"/>
                <w:sz w:val="24"/>
                <w:szCs w:val="24"/>
                <w:highlight w:val="none"/>
                <w:lang w:val="en-US" w:eastAsia="zh-CN"/>
              </w:rPr>
              <w:t xml:space="preserve">（6分）</w:t>
            </w:r>
            <w:r/>
          </w:p>
        </w:tc>
        <w:tc>
          <w:tcPr>
            <w:tcW w:w="6607" w:type="dxa"/>
            <w:vAlign w:val="center"/>
            <w:textDirection w:val="lrTb"/>
            <w:noWrap w:val="false"/>
          </w:tcPr>
          <w:p>
            <w:pPr>
              <w:numPr>
                <w:ilvl w:val="0"/>
                <w:numId w:val="0"/>
              </w:numPr>
              <w:jc w:val="both"/>
              <w:keepLines w:val="0"/>
              <w:keepNext w:val="0"/>
              <w:pageBreakBefore w:val="0"/>
              <w:spacing w:line="360" w:lineRule="auto"/>
              <w:widowControl/>
              <w:rPr>
                <w:rFonts w:hint="eastAsia" w:ascii="宋体" w:hAnsi="宋体" w:eastAsia="宋体" w:cs="宋体"/>
                <w:b/>
                <w:bCs w:val="0"/>
                <w:color w:val="auto"/>
                <w:sz w:val="24"/>
                <w:szCs w:val="24"/>
                <w:highlight w:val="none"/>
                <w:u w:val="none"/>
                <w:lang w:eastAsia="zh-CN"/>
              </w:rPr>
            </w:pPr>
            <w:r>
              <w:rPr>
                <w:rFonts w:hint="eastAsia" w:ascii="宋体" w:hAnsi="宋体" w:eastAsia="宋体" w:cs="宋体"/>
                <w:b w:val="0"/>
                <w:bCs/>
                <w:color w:val="auto"/>
                <w:sz w:val="24"/>
                <w:szCs w:val="24"/>
                <w:highlight w:val="none"/>
                <w:u w:val="none"/>
                <w:lang w:val="en-US" w:eastAsia="zh-CN"/>
              </w:rPr>
              <w:t xml:space="preserve">所投品牌产品的主要核心部件，包括曳引机、控制柜、门机、安全钳、限速器、缓冲器为电梯制造单位原厂原品牌，满足一项的得1分，</w:t>
            </w:r>
            <w:r>
              <w:rPr>
                <w:rFonts w:hint="eastAsia" w:ascii="宋体" w:hAnsi="宋体" w:eastAsia="宋体" w:cs="宋体"/>
                <w:b/>
                <w:bCs w:val="0"/>
                <w:color w:val="auto"/>
                <w:sz w:val="24"/>
                <w:szCs w:val="24"/>
                <w:highlight w:val="none"/>
                <w:u w:val="none"/>
                <w:lang w:val="en-US" w:eastAsia="zh-CN"/>
              </w:rPr>
              <w:t xml:space="preserve">最高得6分。</w:t>
            </w:r>
            <w:r/>
          </w:p>
          <w:p>
            <w:pPr>
              <w:jc w:val="both"/>
              <w:keepLines w:val="0"/>
              <w:keepNext w:val="0"/>
              <w:pageBreakBefore w:val="0"/>
              <w:spacing w:line="360" w:lineRule="auto"/>
            </w:pPr>
            <w:r>
              <w:rPr>
                <w:rFonts w:hint="eastAsia" w:ascii="宋体" w:hAnsi="宋体" w:eastAsia="宋体" w:cs="宋体"/>
                <w:b/>
                <w:bCs w:val="0"/>
                <w:color w:val="auto"/>
                <w:sz w:val="24"/>
                <w:szCs w:val="24"/>
                <w:highlight w:val="none"/>
                <w:lang w:val="en-US" w:eastAsia="zh-CN"/>
              </w:rPr>
              <w:t xml:space="preserve">（投标文件中提供国家认可的</w:t>
            </w:r>
            <w:r>
              <w:rPr>
                <w:rFonts w:hint="eastAsia" w:ascii="宋体" w:hAnsi="宋体" w:eastAsia="宋体" w:cs="宋体"/>
                <w:b/>
                <w:bCs/>
                <w:color w:val="auto"/>
                <w:sz w:val="24"/>
                <w:szCs w:val="24"/>
                <w:lang w:val="en-US" w:eastAsia="zh-CN"/>
              </w:rPr>
              <w:t xml:space="preserve">第三方检测机构</w:t>
            </w:r>
            <w:r>
              <w:rPr>
                <w:rFonts w:hint="eastAsia" w:ascii="宋体" w:hAnsi="宋体" w:eastAsia="宋体" w:cs="宋体"/>
                <w:b/>
                <w:bCs w:val="0"/>
                <w:color w:val="auto"/>
                <w:sz w:val="24"/>
                <w:szCs w:val="24"/>
                <w:highlight w:val="none"/>
                <w:lang w:val="en-US" w:eastAsia="zh-CN"/>
              </w:rPr>
              <w:t xml:space="preserve">出具的整机型式试验报告并加投标人盖公章，否则不得分。为便于评审，建议用醒目标识标出具体位置）</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60" w:lineRule="auto"/>
              <w:rPr>
                <w:rFonts w:hint="eastAsia" w:eastAsia="宋体"/>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tcW w:w="6607"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val="0"/>
                <w:color w:val="auto"/>
                <w:sz w:val="24"/>
                <w:szCs w:val="24"/>
              </w:rPr>
            </w:pPr>
            <w:r>
              <w:rPr>
                <w:rFonts w:hint="eastAsia" w:ascii="宋体" w:hAnsi="宋体" w:eastAsia="宋体" w:cs="宋体"/>
                <w:i w:val="0"/>
                <w:iCs w:val="0"/>
                <w:caps w:val="0"/>
                <w:color w:val="000000"/>
                <w:spacing w:val="0"/>
                <w:sz w:val="24"/>
                <w:szCs w:val="24"/>
              </w:rPr>
              <w:t xml:space="preserve">投标人具有202</w:t>
            </w:r>
            <w:r>
              <w:rPr>
                <w:rFonts w:hint="eastAsia" w:ascii="宋体" w:hAnsi="宋体" w:eastAsia="宋体" w:cs="宋体"/>
                <w:i w:val="0"/>
                <w:iCs w:val="0"/>
                <w:caps w:val="0"/>
                <w:color w:val="000000"/>
                <w:spacing w:val="0"/>
                <w:sz w:val="24"/>
                <w:szCs w:val="24"/>
                <w:lang w:val="en-US" w:eastAsia="zh-CN"/>
              </w:rPr>
              <w:t xml:space="preserve">2</w:t>
            </w:r>
            <w:r>
              <w:rPr>
                <w:rFonts w:hint="eastAsia" w:ascii="宋体" w:hAnsi="宋体" w:eastAsia="宋体" w:cs="宋体"/>
                <w:i w:val="0"/>
                <w:iCs w:val="0"/>
                <w:caps w:val="0"/>
                <w:color w:val="000000"/>
                <w:spacing w:val="0"/>
                <w:sz w:val="24"/>
                <w:szCs w:val="24"/>
              </w:rPr>
              <w:t xml:space="preserve">年1月1日以来</w:t>
            </w:r>
            <w:r>
              <w:rPr>
                <w:rFonts w:hint="eastAsia" w:ascii="宋体" w:hAnsi="宋体" w:cs="宋体"/>
                <w:i w:val="0"/>
                <w:iCs w:val="0"/>
                <w:caps w:val="0"/>
                <w:color w:val="000000"/>
                <w:spacing w:val="0"/>
                <w:sz w:val="24"/>
                <w:szCs w:val="24"/>
                <w:lang w:val="en-US" w:eastAsia="zh-CN"/>
              </w:rPr>
              <w:t xml:space="preserve">完成的</w:t>
            </w:r>
            <w:r>
              <w:rPr>
                <w:rFonts w:hint="eastAsia" w:ascii="宋体" w:hAnsi="宋体" w:eastAsia="宋体" w:cs="宋体"/>
                <w:i w:val="0"/>
                <w:iCs w:val="0"/>
                <w:caps w:val="0"/>
                <w:color w:val="000000"/>
                <w:spacing w:val="0"/>
                <w:sz w:val="24"/>
                <w:szCs w:val="24"/>
              </w:rPr>
              <w:t xml:space="preserve">电梯项目业绩（</w:t>
            </w:r>
            <w:r>
              <w:rPr>
                <w:rFonts w:hint="eastAsia" w:ascii="宋体" w:hAnsi="宋体" w:cs="宋体"/>
                <w:i w:val="0"/>
                <w:iCs w:val="0"/>
                <w:caps w:val="0"/>
                <w:color w:val="000000"/>
                <w:spacing w:val="0"/>
                <w:sz w:val="24"/>
                <w:szCs w:val="24"/>
                <w:lang w:val="en-US" w:eastAsia="zh-CN"/>
              </w:rPr>
              <w:t xml:space="preserve">住宅类除外</w:t>
            </w:r>
            <w:r>
              <w:rPr>
                <w:rFonts w:hint="eastAsia" w:ascii="宋体" w:hAnsi="宋体" w:eastAsia="宋体" w:cs="宋体"/>
                <w:i w:val="0"/>
                <w:iCs w:val="0"/>
                <w:caps w:val="0"/>
                <w:color w:val="000000"/>
                <w:spacing w:val="0"/>
                <w:sz w:val="24"/>
                <w:szCs w:val="24"/>
                <w:lang w:eastAsia="zh-CN"/>
              </w:rPr>
              <w:t xml:space="preserve">）</w:t>
            </w:r>
            <w:r>
              <w:rPr>
                <w:rFonts w:hint="eastAsia" w:ascii="宋体" w:hAnsi="宋体" w:cs="宋体"/>
                <w:i w:val="0"/>
                <w:iCs w:val="0"/>
                <w:caps w:val="0"/>
                <w:color w:val="000000"/>
                <w:spacing w:val="0"/>
                <w:sz w:val="24"/>
                <w:szCs w:val="24"/>
                <w:lang w:eastAsia="zh-CN"/>
              </w:rPr>
              <w:t xml:space="preserve">，</w:t>
            </w:r>
            <w:r>
              <w:rPr>
                <w:rFonts w:hint="eastAsia" w:ascii="宋体" w:hAnsi="宋体" w:eastAsia="宋体" w:cs="宋体"/>
                <w:i w:val="0"/>
                <w:iCs w:val="0"/>
                <w:caps w:val="0"/>
                <w:color w:val="000000"/>
                <w:spacing w:val="0"/>
                <w:sz w:val="24"/>
                <w:szCs w:val="24"/>
              </w:rPr>
              <w:t xml:space="preserve">合同内容需</w:t>
            </w:r>
            <w:r>
              <w:rPr>
                <w:rFonts w:hint="eastAsia" w:ascii="宋体" w:hAnsi="宋体" w:eastAsia="宋体" w:cs="宋体"/>
                <w:i w:val="0"/>
                <w:iCs w:val="0"/>
                <w:caps w:val="0"/>
                <w:color w:val="000000"/>
                <w:spacing w:val="0"/>
                <w:sz w:val="24"/>
                <w:szCs w:val="24"/>
                <w:lang w:val="en-US" w:eastAsia="zh-CN"/>
              </w:rPr>
              <w:t xml:space="preserve">至少</w:t>
            </w:r>
            <w:r>
              <w:rPr>
                <w:rFonts w:hint="eastAsia" w:ascii="宋体" w:hAnsi="宋体" w:eastAsia="宋体" w:cs="宋体"/>
                <w:i w:val="0"/>
                <w:iCs w:val="0"/>
                <w:caps w:val="0"/>
                <w:color w:val="000000"/>
                <w:spacing w:val="0"/>
                <w:sz w:val="24"/>
                <w:szCs w:val="24"/>
              </w:rPr>
              <w:t xml:space="preserve">包含电梯采购及安装</w:t>
            </w:r>
            <w:r>
              <w:rPr>
                <w:rFonts w:hint="eastAsia" w:ascii="宋体" w:hAnsi="宋体" w:eastAsia="宋体" w:cs="宋体"/>
                <w:i w:val="0"/>
                <w:iCs w:val="0"/>
                <w:caps w:val="0"/>
                <w:color w:val="000000"/>
                <w:spacing w:val="0"/>
                <w:sz w:val="24"/>
                <w:szCs w:val="24"/>
                <w:lang w:val="en-US" w:eastAsia="zh-CN"/>
              </w:rPr>
              <w:t xml:space="preserve">相</w:t>
            </w:r>
            <w:r>
              <w:rPr>
                <w:rFonts w:hint="eastAsia" w:ascii="宋体" w:hAnsi="宋体" w:eastAsia="宋体" w:cs="宋体"/>
                <w:i w:val="0"/>
                <w:iCs w:val="0"/>
                <w:caps w:val="0"/>
                <w:color w:val="000000"/>
                <w:spacing w:val="0"/>
                <w:sz w:val="24"/>
                <w:szCs w:val="24"/>
              </w:rPr>
              <w:t xml:space="preserve">关内容</w:t>
            </w:r>
            <w:r>
              <w:rPr>
                <w:rFonts w:hint="eastAsia" w:ascii="宋体" w:hAnsi="宋体" w:eastAsia="宋体" w:cs="宋体"/>
                <w:bCs/>
                <w:color w:val="auto"/>
                <w:sz w:val="24"/>
                <w:szCs w:val="24"/>
                <w:u w:val="none"/>
              </w:rPr>
              <w:t xml:space="preserve">，按合同计算，</w:t>
            </w:r>
            <w:r>
              <w:rPr>
                <w:rFonts w:hint="eastAsia" w:ascii="宋体" w:hAnsi="宋体" w:eastAsia="宋体" w:cs="宋体"/>
                <w:bCs/>
                <w:color w:val="auto"/>
                <w:sz w:val="24"/>
                <w:szCs w:val="24"/>
              </w:rPr>
              <w:t xml:space="preserve">每提供一</w:t>
            </w:r>
            <w:r>
              <w:rPr>
                <w:rFonts w:hint="eastAsia" w:ascii="宋体" w:hAnsi="宋体" w:eastAsia="宋体" w:cs="宋体"/>
                <w:bCs/>
                <w:color w:val="auto"/>
                <w:sz w:val="24"/>
                <w:szCs w:val="24"/>
                <w:lang w:val="en-US" w:eastAsia="zh-CN"/>
              </w:rPr>
              <w:t xml:space="preserve">个</w:t>
            </w:r>
            <w:r>
              <w:rPr>
                <w:rFonts w:hint="eastAsia" w:ascii="宋体" w:hAnsi="宋体" w:eastAsia="宋体" w:cs="宋体"/>
                <w:bCs/>
                <w:color w:val="auto"/>
                <w:sz w:val="24"/>
                <w:szCs w:val="24"/>
              </w:rPr>
              <w:t xml:space="preserve">合同得</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rPr>
              <w:t xml:space="preserve">分，</w:t>
            </w:r>
            <w:r>
              <w:rPr>
                <w:rFonts w:hint="eastAsia" w:ascii="宋体" w:hAnsi="宋体" w:eastAsia="宋体" w:cs="宋体"/>
                <w:b/>
                <w:bCs w:val="0"/>
                <w:color w:val="auto"/>
                <w:sz w:val="24"/>
                <w:szCs w:val="24"/>
              </w:rPr>
              <w:t xml:space="preserve">最高得</w:t>
            </w:r>
            <w:r>
              <w:rPr>
                <w:rFonts w:hint="eastAsia" w:ascii="宋体" w:hAnsi="宋体" w:cs="宋体"/>
                <w:b/>
                <w:bCs w:val="0"/>
                <w:color w:val="auto"/>
                <w:sz w:val="24"/>
                <w:szCs w:val="24"/>
                <w:lang w:val="en-US" w:eastAsia="zh-CN"/>
              </w:rPr>
              <w:t xml:space="preserve">10</w:t>
            </w:r>
            <w:r>
              <w:rPr>
                <w:rFonts w:hint="eastAsia" w:ascii="宋体" w:hAnsi="宋体" w:eastAsia="宋体" w:cs="宋体"/>
                <w:b/>
                <w:bCs w:val="0"/>
                <w:color w:val="auto"/>
                <w:sz w:val="24"/>
                <w:szCs w:val="24"/>
              </w:rPr>
              <w:t xml:space="preserve">分。</w:t>
            </w:r>
            <w:r/>
          </w:p>
          <w:p>
            <w:pPr>
              <w:jc w:val="both"/>
              <w:keepLines w:val="0"/>
              <w:keepNext w:val="0"/>
              <w:pageBreakBefore w:val="0"/>
              <w:spacing w:line="360" w:lineRule="auto"/>
              <w:rPr>
                <w:rFonts w:hint="eastAsia" w:eastAsia="宋体"/>
                <w:lang w:eastAsia="zh-CN"/>
              </w:rPr>
            </w:pP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lang w:val="en-US" w:eastAsia="zh-CN"/>
              </w:rPr>
              <w:t xml:space="preserve">投标文件中同时</w:t>
            </w:r>
            <w:r>
              <w:rPr>
                <w:rFonts w:hint="eastAsia" w:ascii="宋体" w:hAnsi="宋体" w:eastAsia="宋体" w:cs="宋体"/>
                <w:b/>
                <w:bCs w:val="0"/>
                <w:color w:val="auto"/>
                <w:sz w:val="24"/>
                <w:szCs w:val="24"/>
              </w:rPr>
              <w:t xml:space="preserve">提供合同文件</w:t>
            </w:r>
            <w:r>
              <w:rPr>
                <w:rFonts w:hint="eastAsia" w:ascii="宋体" w:hAnsi="宋体" w:eastAsia="宋体" w:cs="宋体"/>
                <w:b/>
                <w:bCs w:val="0"/>
                <w:color w:val="auto"/>
                <w:sz w:val="24"/>
                <w:szCs w:val="24"/>
                <w:lang w:val="en-US" w:eastAsia="zh-CN"/>
              </w:rPr>
              <w:t xml:space="preserve">及</w:t>
            </w:r>
            <w:r>
              <w:rPr>
                <w:rFonts w:hint="eastAsia" w:ascii="宋体" w:hAnsi="宋体" w:eastAsia="宋体" w:cs="宋体"/>
                <w:b/>
                <w:bCs w:val="0"/>
                <w:color w:val="auto"/>
                <w:sz w:val="24"/>
                <w:szCs w:val="24"/>
              </w:rPr>
              <w:t xml:space="preserve">质检部门（市场监督部门）颁发的验收报告</w:t>
            </w:r>
            <w:r>
              <w:rPr>
                <w:rFonts w:hint="eastAsia" w:ascii="宋体" w:hAnsi="宋体" w:eastAsia="宋体" w:cs="宋体"/>
                <w:b/>
                <w:bCs w:val="0"/>
                <w:color w:val="auto"/>
                <w:sz w:val="24"/>
                <w:szCs w:val="24"/>
                <w:lang w:val="en-US" w:eastAsia="zh-CN"/>
              </w:rPr>
              <w:t xml:space="preserve">并加盖投标人公章</w:t>
            </w:r>
            <w:r>
              <w:rPr>
                <w:rFonts w:hint="eastAsia" w:ascii="宋体" w:hAnsi="宋体" w:eastAsia="宋体" w:cs="宋体"/>
                <w:b/>
                <w:bCs w:val="0"/>
                <w:color w:val="auto"/>
                <w:sz w:val="24"/>
                <w:szCs w:val="24"/>
              </w:rPr>
              <w:t xml:space="preserve">。时间以合同签订时间为准</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rPr>
              <w:t xml:space="preserve">合同需反映相关信息，以上证明材料提供不全或未提供</w:t>
            </w:r>
            <w:r>
              <w:rPr>
                <w:rFonts w:hint="eastAsia" w:ascii="宋体" w:hAnsi="宋体" w:eastAsia="宋体" w:cs="宋体"/>
                <w:b/>
                <w:bCs w:val="0"/>
                <w:color w:val="auto"/>
                <w:sz w:val="24"/>
                <w:szCs w:val="24"/>
                <w:lang w:val="en-US" w:eastAsia="zh-CN"/>
              </w:rPr>
              <w:t xml:space="preserve">均</w:t>
            </w:r>
            <w:r>
              <w:rPr>
                <w:rFonts w:hint="eastAsia" w:ascii="宋体" w:hAnsi="宋体" w:eastAsia="宋体" w:cs="宋体"/>
                <w:b/>
                <w:bCs w:val="0"/>
                <w:color w:val="auto"/>
                <w:sz w:val="24"/>
                <w:szCs w:val="24"/>
              </w:rPr>
              <w:t xml:space="preserve">不得分</w:t>
            </w:r>
            <w:r>
              <w:rPr>
                <w:rFonts w:hint="eastAsia" w:ascii="宋体" w:hAnsi="宋体" w:eastAsia="宋体" w:cs="宋体"/>
                <w:b/>
                <w:bCs w:val="0"/>
                <w:color w:val="auto"/>
                <w:sz w:val="24"/>
                <w:szCs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延保</w:t>
            </w:r>
            <w:r/>
          </w:p>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tcW w:w="6607" w:type="dxa"/>
            <w:vAlign w:val="center"/>
            <w:textDirection w:val="lrTb"/>
            <w:noWrap w:val="false"/>
          </w:tcPr>
          <w:p>
            <w:pPr>
              <w:jc w:val="both"/>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在满足招标文件项目需求质保期的基础上，投标人</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lang w:val="en-US" w:eastAsia="zh-CN"/>
              </w:rPr>
              <w:t xml:space="preserve">六大件（曳引机、控制柜、限速器、安全钳、缓冲器、门机系统）</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满足5年的基础上，</w:t>
            </w:r>
            <w:r>
              <w:rPr>
                <w:rFonts w:hint="eastAsia" w:ascii="宋体" w:hAnsi="宋体" w:eastAsia="宋体" w:cs="宋体"/>
                <w:color w:val="auto"/>
                <w:sz w:val="24"/>
                <w:szCs w:val="24"/>
                <w:highlight w:val="none"/>
              </w:rPr>
              <w:t xml:space="preserve">质保每增加</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的得1</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最高</w:t>
            </w:r>
            <w:r>
              <w:rPr>
                <w:rFonts w:hint="eastAsia" w:ascii="宋体" w:hAnsi="宋体" w:eastAsia="宋体" w:cs="宋体"/>
                <w:b/>
                <w:bCs/>
                <w:color w:val="auto"/>
                <w:sz w:val="24"/>
                <w:szCs w:val="24"/>
                <w:highlight w:val="none"/>
                <w:lang w:val="en-US" w:eastAsia="zh-CN"/>
              </w:rPr>
              <w:t xml:space="preserve">得5</w:t>
            </w:r>
            <w:r>
              <w:rPr>
                <w:rFonts w:hint="eastAsia" w:ascii="宋体" w:hAnsi="宋体" w:eastAsia="宋体" w:cs="宋体"/>
                <w:b/>
                <w:bCs/>
                <w:color w:val="auto"/>
                <w:sz w:val="24"/>
                <w:szCs w:val="24"/>
                <w:highlight w:val="none"/>
              </w:rPr>
              <w:t xml:space="preserve">分。</w:t>
            </w:r>
            <w:r/>
          </w:p>
          <w:p>
            <w:pPr>
              <w:jc w:val="both"/>
              <w:keepLines w:val="0"/>
              <w:keepNext w:val="0"/>
              <w:pageBreakBefore w:val="0"/>
              <w:spacing w:line="360" w:lineRule="auto"/>
              <w:rPr>
                <w:color w:val="auto"/>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承诺函</w:t>
            </w:r>
            <w:r>
              <w:rPr>
                <w:rFonts w:hint="eastAsia" w:ascii="宋体" w:hAnsi="宋体" w:eastAsia="宋体" w:cs="宋体"/>
                <w:b/>
                <w:bCs w:val="0"/>
                <w:color w:val="auto"/>
                <w:sz w:val="24"/>
                <w:szCs w:val="24"/>
                <w:highlight w:val="none"/>
                <w:lang w:val="en-US" w:eastAsia="zh-CN"/>
              </w:rPr>
              <w:t xml:space="preserve">并加投标人盖公章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须明确质保期限，否则不得分）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安全救援措施</w:t>
            </w:r>
            <w:r/>
          </w:p>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tcW w:w="6607" w:type="dxa"/>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投标型号电梯需配置五方通话，并符合以下要求的，每满足一项的得1分，</w:t>
            </w:r>
            <w:r>
              <w:rPr>
                <w:rFonts w:hint="eastAsia" w:ascii="宋体" w:hAnsi="宋体" w:eastAsia="宋体" w:cs="宋体"/>
                <w:b/>
                <w:bCs w:val="0"/>
                <w:color w:val="auto"/>
                <w:sz w:val="24"/>
                <w:szCs w:val="24"/>
                <w:highlight w:val="none"/>
                <w:lang w:val="en-US" w:eastAsia="zh-CN"/>
              </w:rPr>
              <w:t xml:space="preserve">最高得4分：</w:t>
            </w:r>
            <w:r/>
          </w:p>
          <w:p>
            <w:pPr>
              <w:numPr>
                <w:ilvl w:val="0"/>
                <w:numId w:val="0"/>
              </w:numPr>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①电梯具备UPS电源，即使供电电源转换或发生故障时，任何报警不应受阻或丢失；</w:t>
            </w:r>
            <w:r/>
          </w:p>
          <w:p>
            <w:pPr>
              <w:numPr>
                <w:ilvl w:val="0"/>
                <w:numId w:val="0"/>
              </w:numPr>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②五方通话系统为电梯制造商原厂生产；</w:t>
            </w:r>
            <w:r/>
          </w:p>
          <w:p>
            <w:pPr>
              <w:numPr>
                <w:ilvl w:val="0"/>
                <w:numId w:val="0"/>
              </w:numPr>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③当报警发生时，管理人员通过五方通话系统可清晰地获得报警电梯的位置、编号等识别信息；</w:t>
            </w:r>
            <w:r/>
          </w:p>
          <w:p>
            <w:pPr>
              <w:numPr>
                <w:ilvl w:val="0"/>
                <w:numId w:val="0"/>
              </w:numPr>
              <w:jc w:val="left"/>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④五方通话系统具备定期的自检功能，当检测到系统故障时，应能向管理方提出报警，以便排除故障；</w:t>
            </w:r>
            <w:r/>
          </w:p>
          <w:p>
            <w:pPr>
              <w:jc w:val="left"/>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投标文件中提供国家认可的第三方检测机构出具的检测报告，否则不得分。检测报告检测项与技术参数及功能指标中所列要求表述不完全一致，功能相近的，由评标委员会统一认定。投标人可做明显标识，便于评审）</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服务能力</w:t>
            </w:r>
            <w:r/>
          </w:p>
          <w:p>
            <w:pPr>
              <w:jc w:val="center"/>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6607" w:type="dxa"/>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 xml:space="preserve">投标人</w:t>
            </w:r>
            <w:r>
              <w:rPr>
                <w:rFonts w:hint="eastAsia" w:ascii="宋体" w:hAnsi="宋体" w:cs="宋体"/>
                <w:bCs w:val="0"/>
                <w:color w:val="auto"/>
                <w:sz w:val="24"/>
                <w:szCs w:val="24"/>
                <w:highlight w:val="none"/>
              </w:rPr>
              <w:t xml:space="preserve">具有</w:t>
            </w:r>
            <w:r>
              <w:rPr>
                <w:rFonts w:hint="eastAsia" w:ascii="宋体" w:hAnsi="宋体" w:cs="宋体"/>
                <w:bCs w:val="0"/>
                <w:color w:val="auto"/>
                <w:sz w:val="24"/>
                <w:szCs w:val="24"/>
                <w:highlight w:val="none"/>
                <w:lang w:val="en-US" w:eastAsia="zh-CN"/>
              </w:rPr>
              <w:t xml:space="preserve">有效的</w:t>
            </w:r>
            <w:r>
              <w:rPr>
                <w:rFonts w:hint="eastAsia" w:ascii="宋体" w:hAnsi="宋体" w:cs="宋体"/>
                <w:bCs w:val="0"/>
                <w:color w:val="auto"/>
                <w:sz w:val="24"/>
                <w:szCs w:val="24"/>
                <w:highlight w:val="none"/>
              </w:rPr>
              <w:t xml:space="preserve">质量管理体系认证</w:t>
            </w:r>
            <w:r>
              <w:rPr>
                <w:rFonts w:hint="eastAsia" w:ascii="宋体" w:hAnsi="宋体" w:cs="宋体"/>
                <w:bCs w:val="0"/>
                <w:color w:val="auto"/>
                <w:sz w:val="24"/>
                <w:szCs w:val="24"/>
                <w:highlight w:val="none"/>
                <w:lang w:val="en-US" w:eastAsia="zh-CN"/>
              </w:rPr>
              <w:t xml:space="preserve">证书的</w:t>
            </w:r>
            <w:r>
              <w:rPr>
                <w:rFonts w:hint="eastAsia" w:ascii="宋体" w:hAnsi="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1分。</w:t>
            </w:r>
            <w:r/>
          </w:p>
          <w:p>
            <w:pPr>
              <w:numPr>
                <w:ilvl w:val="0"/>
                <w:numId w:val="0"/>
              </w:num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 xml:space="preserve">投标人</w:t>
            </w:r>
            <w:r>
              <w:rPr>
                <w:rFonts w:hint="eastAsia" w:ascii="宋体" w:hAnsi="宋体" w:cs="宋体"/>
                <w:bCs w:val="0"/>
                <w:color w:val="auto"/>
                <w:sz w:val="24"/>
                <w:szCs w:val="24"/>
                <w:highlight w:val="none"/>
              </w:rPr>
              <w:t xml:space="preserve">具有</w:t>
            </w:r>
            <w:r>
              <w:rPr>
                <w:rFonts w:hint="eastAsia" w:ascii="宋体" w:hAnsi="宋体" w:cs="宋体"/>
                <w:bCs w:val="0"/>
                <w:color w:val="auto"/>
                <w:sz w:val="24"/>
                <w:szCs w:val="24"/>
                <w:highlight w:val="none"/>
                <w:lang w:val="en-US" w:eastAsia="zh-CN"/>
              </w:rPr>
              <w:t xml:space="preserve">有效的</w:t>
            </w:r>
            <w:r>
              <w:rPr>
                <w:rFonts w:hint="eastAsia" w:ascii="宋体" w:hAnsi="宋体" w:cs="宋体"/>
                <w:bCs w:val="0"/>
                <w:color w:val="auto"/>
                <w:sz w:val="24"/>
                <w:szCs w:val="24"/>
                <w:highlight w:val="none"/>
              </w:rPr>
              <w:t xml:space="preserve">环境管理体系认证</w:t>
            </w:r>
            <w:r>
              <w:rPr>
                <w:rFonts w:hint="eastAsia" w:ascii="宋体" w:hAnsi="宋体" w:cs="宋体"/>
                <w:bCs w:val="0"/>
                <w:color w:val="auto"/>
                <w:sz w:val="24"/>
                <w:szCs w:val="24"/>
                <w:highlight w:val="none"/>
                <w:lang w:val="en-US" w:eastAsia="zh-CN"/>
              </w:rPr>
              <w:t xml:space="preserve">证书</w:t>
            </w:r>
            <w:r>
              <w:rPr>
                <w:rFonts w:hint="eastAsia" w:ascii="宋体" w:hAnsi="宋体" w:eastAsia="宋体" w:cs="宋体"/>
                <w:bCs w:val="0"/>
                <w:color w:val="auto"/>
                <w:sz w:val="24"/>
                <w:szCs w:val="24"/>
                <w:highlight w:val="none"/>
                <w:lang w:val="en-US" w:eastAsia="zh-CN"/>
              </w:rPr>
              <w:t xml:space="preserve">的</w:t>
            </w:r>
            <w:r>
              <w:rPr>
                <w:rFonts w:hint="eastAsia" w:ascii="宋体" w:hAnsi="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1分。</w:t>
            </w:r>
            <w:r/>
          </w:p>
          <w:p>
            <w:pPr>
              <w:numPr>
                <w:ilvl w:val="0"/>
                <w:numId w:val="0"/>
              </w:numPr>
              <w:jc w:val="left"/>
              <w:keepLines w:val="0"/>
              <w:keepNext w:val="0"/>
              <w:pageBreakBefore w:val="0"/>
              <w:spacing w:line="360" w:lineRule="auto"/>
              <w:widowControl/>
              <w:rPr>
                <w:rFonts w:hint="eastAsia" w:ascii="宋体" w:hAnsi="宋体" w:cs="宋体"/>
                <w:bCs w:val="0"/>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 xml:space="preserve">投标人</w:t>
            </w:r>
            <w:r>
              <w:rPr>
                <w:rFonts w:hint="eastAsia" w:ascii="宋体" w:hAnsi="宋体" w:cs="宋体"/>
                <w:bCs w:val="0"/>
                <w:color w:val="auto"/>
                <w:sz w:val="24"/>
                <w:szCs w:val="24"/>
                <w:highlight w:val="none"/>
              </w:rPr>
              <w:t xml:space="preserve">具有</w:t>
            </w:r>
            <w:r>
              <w:rPr>
                <w:rFonts w:hint="eastAsia" w:ascii="宋体" w:hAnsi="宋体" w:cs="宋体"/>
                <w:bCs w:val="0"/>
                <w:color w:val="auto"/>
                <w:sz w:val="24"/>
                <w:szCs w:val="24"/>
                <w:highlight w:val="none"/>
                <w:lang w:val="en-US" w:eastAsia="zh-CN"/>
              </w:rPr>
              <w:t xml:space="preserve">有效的</w:t>
            </w:r>
            <w:r>
              <w:rPr>
                <w:rFonts w:hint="eastAsia" w:ascii="宋体" w:hAnsi="宋体" w:cs="宋体"/>
                <w:bCs w:val="0"/>
                <w:color w:val="auto"/>
                <w:sz w:val="24"/>
                <w:szCs w:val="24"/>
                <w:highlight w:val="none"/>
              </w:rPr>
              <w:t xml:space="preserve">职业健康管理体系认证证书</w:t>
            </w:r>
            <w:r>
              <w:rPr>
                <w:rFonts w:hint="eastAsia" w:ascii="宋体" w:hAnsi="宋体" w:eastAsia="宋体" w:cs="宋体"/>
                <w:bCs w:val="0"/>
                <w:color w:val="auto"/>
                <w:sz w:val="24"/>
                <w:szCs w:val="24"/>
                <w:highlight w:val="none"/>
                <w:lang w:val="en-US" w:eastAsia="zh-CN"/>
              </w:rPr>
              <w:t xml:space="preserve">的</w:t>
            </w:r>
            <w:r>
              <w:rPr>
                <w:rFonts w:hint="eastAsia" w:ascii="宋体" w:hAnsi="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1分。</w:t>
            </w:r>
            <w:r/>
          </w:p>
          <w:p>
            <w:pPr>
              <w:jc w:val="left"/>
              <w:keepLines w:val="0"/>
              <w:keepNext w:val="0"/>
              <w:pageBreakBefore w:val="0"/>
              <w:spacing w:line="360" w:lineRule="auto"/>
              <w:rPr>
                <w:rFonts w:hint="eastAsia" w:eastAsia="宋体"/>
                <w:lang w:eastAsia="zh-CN"/>
              </w:rPr>
            </w:pPr>
            <w:r>
              <w:rPr>
                <w:rFonts w:hint="eastAsia" w:ascii="宋体" w:hAnsi="宋体" w:cs="宋体"/>
                <w:b/>
                <w:bCs/>
                <w:color w:val="auto"/>
                <w:sz w:val="24"/>
                <w:szCs w:val="24"/>
                <w:highlight w:val="none"/>
                <w:lang w:val="en-US" w:eastAsia="zh-CN"/>
              </w:rPr>
              <w:t xml:space="preserve">(上述1-3项投标文件中提供有效证书并加盖投标人公章</w:t>
            </w:r>
            <w:r>
              <w:rPr>
                <w:rFonts w:hint="eastAsia" w:ascii="宋体" w:hAnsi="宋体" w:cs="宋体"/>
                <w:b/>
                <w:bCs/>
                <w:color w:val="auto"/>
                <w:sz w:val="24"/>
                <w:szCs w:val="24"/>
                <w:highlight w:val="none"/>
              </w:rPr>
              <w:t xml:space="preserve">，未提供或未按要求提供此项不得分</w:t>
            </w:r>
            <w:r>
              <w:rPr>
                <w:rFonts w:hint="eastAsia" w:ascii="宋体" w:hAnsi="宋体" w:eastAsia="宋体" w:cs="宋体"/>
                <w:b/>
                <w:bCs/>
                <w:color w:val="auto"/>
                <w:sz w:val="24"/>
                <w:szCs w:val="24"/>
                <w:highlight w:val="none"/>
                <w:lang w:eastAsia="zh-CN"/>
              </w:rPr>
              <w:t xml:space="preserve">）</w:t>
            </w:r>
            <w:r/>
          </w:p>
        </w:tc>
      </w:tr>
      <w:tr>
        <w:trPr>
          <w:jc w:val="center"/>
          <w:trHeight w:val="621"/>
        </w:trPr>
        <w:tc>
          <w:tcPr>
            <w:tcW w:w="1804" w:type="dxa"/>
            <w:vAlign w:val="center"/>
            <w:textDirection w:val="lrTb"/>
            <w:noWrap w:val="false"/>
          </w:tcPr>
          <w:p>
            <w:pPr>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center"/>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center"/>
              <w:keepLines w:val="0"/>
              <w:keepNext w:val="0"/>
              <w:pageBreakBefore w:val="0"/>
              <w:spacing w:line="360" w:lineRule="auto"/>
              <w:rPr>
                <w:rFonts w:hint="default"/>
                <w:highlight w:val="none"/>
                <w:lang w:val="en-US"/>
              </w:rPr>
            </w:pPr>
            <w:r>
              <w:rPr>
                <w:rFonts w:hint="eastAsia" w:ascii="宋体" w:hAnsi="宋体" w:eastAsia="宋体" w:cs="宋体"/>
                <w:b w:val="0"/>
                <w:bCs w:val="0"/>
                <w:color w:val="000000"/>
                <w:sz w:val="24"/>
                <w:szCs w:val="24"/>
                <w:highlight w:val="none"/>
                <w:lang w:val="en-US" w:eastAsia="zh-CN"/>
              </w:rPr>
              <w:t xml:space="preserve">曳引制动器性能（3分）</w:t>
            </w:r>
            <w:r/>
          </w:p>
        </w:tc>
        <w:tc>
          <w:tcPr>
            <w:tcW w:w="6607" w:type="dxa"/>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所投产品曳引机结构合理，安全可靠，符合以下要求的，每满足一项的得1分，</w:t>
            </w:r>
            <w:r>
              <w:rPr>
                <w:rFonts w:hint="eastAsia" w:ascii="宋体" w:hAnsi="宋体" w:eastAsia="宋体" w:cs="宋体"/>
                <w:b/>
                <w:bCs/>
                <w:color w:val="000000"/>
                <w:sz w:val="24"/>
                <w:szCs w:val="24"/>
                <w:highlight w:val="none"/>
                <w:lang w:val="en-US" w:eastAsia="zh-CN"/>
              </w:rPr>
              <w:t xml:space="preserve">最高得3分</w:t>
            </w:r>
            <w:r>
              <w:rPr>
                <w:rFonts w:hint="eastAsia" w:ascii="宋体" w:hAnsi="宋体" w:eastAsia="宋体" w:cs="宋体"/>
                <w:b w:val="0"/>
                <w:bCs w:val="0"/>
                <w:color w:val="000000"/>
                <w:sz w:val="24"/>
                <w:szCs w:val="24"/>
                <w:highlight w:val="none"/>
                <w:lang w:val="en-US" w:eastAsia="zh-CN"/>
              </w:rPr>
              <w:t xml:space="preserve">：</w:t>
            </w:r>
            <w:bookmarkStart w:id="26" w:name="_GoBack"/>
            <w:r/>
            <w:bookmarkEnd w:id="26"/>
            <w:r/>
            <w:r/>
          </w:p>
          <w:p>
            <w:pPr>
              <w:numPr>
                <w:ilvl w:val="0"/>
                <w:numId w:val="0"/>
              </w:numPr>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①曳引机制动器的动作次数（使用寿命）≥2100万次。</w:t>
            </w:r>
            <w:r/>
          </w:p>
          <w:p>
            <w:pPr>
              <w:numPr>
                <w:ilvl w:val="0"/>
                <w:numId w:val="0"/>
              </w:numPr>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②曳引机防水等级≥3级。</w:t>
            </w:r>
            <w:r/>
          </w:p>
          <w:p>
            <w:pPr>
              <w:numPr>
                <w:ilvl w:val="0"/>
                <w:numId w:val="0"/>
              </w:numPr>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③曳引机绕组温升≤50K。</w:t>
            </w:r>
            <w:r/>
          </w:p>
          <w:p>
            <w:pPr>
              <w:jc w:val="left"/>
              <w:keepLines w:val="0"/>
              <w:keepNext w:val="0"/>
              <w:pageBreakBefore w:val="0"/>
              <w:spacing w:line="360" w:lineRule="auto"/>
              <w:rPr>
                <w:highlight w:val="none"/>
              </w:rPr>
            </w:pPr>
            <w:r>
              <w:rPr>
                <w:rFonts w:hint="eastAsia" w:ascii="宋体" w:hAnsi="宋体" w:eastAsia="宋体" w:cs="宋体"/>
                <w:b/>
                <w:bCs w:val="0"/>
                <w:color w:val="auto"/>
                <w:sz w:val="24"/>
                <w:szCs w:val="24"/>
                <w:highlight w:val="none"/>
                <w:lang w:val="en-US" w:eastAsia="zh-CN"/>
              </w:rPr>
              <w:t xml:space="preserve">（投标文件中提供国家认可的第三方检测机构出具的检测报告，否则不得分。检测报告检测项与技术参数及功能指标中所列要求表述不完全一致，功能相近的，由评标委员会统一认定。投标人可做明显标识，便于评审）</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轿门锁</w:t>
            </w:r>
            <w:r/>
          </w:p>
          <w:p>
            <w:pPr>
              <w:jc w:val="center"/>
              <w:keepLines w:val="0"/>
              <w:keepNext w:val="0"/>
              <w:pageBreakBefore w:val="0"/>
              <w:spacing w:line="360" w:lineRule="auto"/>
              <w:rPr>
                <w:highlight w:val="none"/>
              </w:rPr>
            </w:pPr>
            <w:r>
              <w:rPr>
                <w:rFonts w:hint="eastAsia" w:ascii="宋体" w:hAnsi="宋体" w:eastAsia="宋体" w:cs="宋体"/>
                <w:b w:val="0"/>
                <w:bCs w:val="0"/>
                <w:color w:val="000000"/>
                <w:sz w:val="24"/>
                <w:szCs w:val="24"/>
                <w:highlight w:val="none"/>
                <w:lang w:val="en-US" w:eastAsia="zh-CN"/>
              </w:rPr>
              <w:t xml:space="preserve">（3分）</w:t>
            </w:r>
            <w:r/>
          </w:p>
        </w:tc>
        <w:tc>
          <w:tcPr>
            <w:tcW w:w="6607" w:type="dxa"/>
            <w:vAlign w:val="center"/>
            <w:textDirection w:val="lrTb"/>
            <w:noWrap w:val="false"/>
          </w:tcPr>
          <w:p>
            <w:pPr>
              <w:jc w:val="left"/>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所投产品轿门锁结构完整、动作顺畅、无卡阻。动作寿命≥850万次的，得3分；850＞动作寿命≥500万次，得2分； 500＞动作寿命≥300万次，得1分，</w:t>
            </w:r>
            <w:r>
              <w:rPr>
                <w:rFonts w:hint="eastAsia" w:ascii="宋体" w:hAnsi="宋体" w:eastAsia="宋体" w:cs="宋体"/>
                <w:b/>
                <w:bCs w:val="0"/>
                <w:color w:val="000000"/>
                <w:sz w:val="24"/>
                <w:szCs w:val="24"/>
                <w:highlight w:val="none"/>
                <w:lang w:val="en-US" w:eastAsia="zh-CN"/>
              </w:rPr>
              <w:t xml:space="preserve">本项最高得3分。</w:t>
            </w:r>
            <w:r/>
          </w:p>
          <w:p>
            <w:pPr>
              <w:jc w:val="left"/>
              <w:keepLines w:val="0"/>
              <w:keepNext w:val="0"/>
              <w:pageBreakBefore w:val="0"/>
              <w:spacing w:line="360" w:lineRule="auto"/>
              <w:rPr>
                <w:highlight w:val="none"/>
              </w:rPr>
            </w:pPr>
            <w:r>
              <w:rPr>
                <w:rFonts w:hint="eastAsia" w:ascii="宋体" w:hAnsi="宋体" w:eastAsia="宋体" w:cs="宋体"/>
                <w:b/>
                <w:bCs w:val="0"/>
                <w:color w:val="auto"/>
                <w:sz w:val="24"/>
                <w:szCs w:val="24"/>
                <w:highlight w:val="none"/>
                <w:lang w:val="en-US" w:eastAsia="zh-CN"/>
              </w:rPr>
              <w:t xml:space="preserve">（投标文件中提供国家认可的第三方检测机构出具的检测报告，否则不得分。投标人可做明显标识，便于评审）</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绿色节能</w:t>
            </w:r>
            <w:r/>
          </w:p>
          <w:p>
            <w:pPr>
              <w:jc w:val="center"/>
              <w:keepLines w:val="0"/>
              <w:keepNext w:val="0"/>
              <w:pageBreakBefore w:val="0"/>
              <w:spacing w:line="360" w:lineRule="auto"/>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（4分）</w:t>
            </w:r>
            <w:r/>
          </w:p>
        </w:tc>
        <w:tc>
          <w:tcPr>
            <w:tcW w:w="6607" w:type="dxa"/>
            <w:vAlign w:val="center"/>
            <w:textDirection w:val="lrTb"/>
            <w:noWrap w:val="false"/>
          </w:tcPr>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所投电梯型号具有绿色电梯评估证书且评估星级为四星级的得4分；三星级的得1分，</w:t>
            </w:r>
            <w:r>
              <w:rPr>
                <w:rFonts w:hint="eastAsia" w:ascii="宋体" w:hAnsi="宋体" w:eastAsia="宋体" w:cs="宋体"/>
                <w:b/>
                <w:bCs/>
                <w:color w:val="auto"/>
                <w:sz w:val="24"/>
                <w:szCs w:val="24"/>
                <w:highlight w:val="none"/>
                <w:lang w:val="en-US" w:eastAsia="zh-CN"/>
              </w:rPr>
              <w:t xml:space="preserve">本项最高得4分。</w:t>
            </w:r>
            <w:r/>
          </w:p>
          <w:p>
            <w:pPr>
              <w:jc w:val="left"/>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（投标文件中提供证书扫描件并加盖投标人公章，未提供或未按要求提供此项不得分）</w:t>
            </w:r>
            <w:r/>
          </w:p>
        </w:tc>
      </w:tr>
    </w:tbl>
    <w:p>
      <w:pPr>
        <w:ind w:firstLine="480"/>
        <w:jc w:val="left"/>
        <w:keepLines w:val="0"/>
        <w:keepNext w:val="0"/>
        <w:pageBreakBefore w:val="0"/>
        <w:spacing w:line="360" w:lineRule="auto"/>
        <w:rPr>
          <w:rFonts w:hint="eastAsia"/>
          <w:sz w:val="24"/>
          <w:szCs w:val="24"/>
        </w:rPr>
      </w:pPr>
      <w:r>
        <w:rPr>
          <w:rFonts w:hint="eastAsia"/>
          <w:sz w:val="24"/>
          <w:szCs w:val="24"/>
        </w:rPr>
      </w:r>
      <w:r/>
    </w:p>
    <w:p>
      <w:pPr>
        <w:numPr>
          <w:ilvl w:val="0"/>
          <w:numId w:val="3"/>
        </w:numPr>
        <w:ind w:left="0" w:firstLine="0"/>
        <w:jc w:val="left"/>
        <w:keepLines w:val="0"/>
        <w:keepNext w:val="0"/>
        <w:pageBreakBefore w:val="0"/>
        <w:spacing w:line="360" w:lineRule="auto"/>
        <w:rPr>
          <w:rFonts w:hint="eastAsia" w:ascii="宋体" w:hAnsi="宋体" w:cs="Calibri"/>
          <w:b/>
          <w:color w:val="000000"/>
          <w:sz w:val="24"/>
          <w:szCs w:val="24"/>
          <w:highlight w:val="none"/>
          <w:lang w:eastAsia="zh-CN"/>
        </w:rPr>
      </w:pPr>
      <w:r/>
      <w:bookmarkStart w:id="12" w:name="_Toc165205799"/>
      <w:r>
        <w:rPr>
          <w:rFonts w:hint="eastAsia" w:ascii="宋体" w:hAnsi="宋体" w:eastAsia="宋体" w:cs="宋体"/>
          <w:b/>
          <w:sz w:val="24"/>
          <w:szCs w:val="24"/>
          <w:highlight w:val="none"/>
          <w:lang w:val="en-US" w:eastAsia="zh-CN"/>
        </w:rPr>
        <w:t xml:space="preserve">技术</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12</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701"/>
        <w:tblW w:w="8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2"/>
        <w:gridCol w:w="6708"/>
      </w:tblGrid>
      <w:tr>
        <w:trPr>
          <w:jc w:val="center"/>
          <w:trHeight w:val="476"/>
        </w:trPr>
        <w:tc>
          <w:tcPr>
            <w:tcW w:w="1932" w:type="dxa"/>
            <w:vAlign w:val="center"/>
            <w:textDirection w:val="lrTb"/>
            <w:noWrap w:val="false"/>
          </w:tcPr>
          <w:p>
            <w:pPr>
              <w:ind w:left="0"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p>
        </w:tc>
        <w:tc>
          <w:tcPr>
            <w:tcW w:w="6708"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rPr>
            </w:pPr>
            <w:r>
              <w:rPr>
                <w:rFonts w:hint="eastAsia" w:ascii="宋体" w:hAnsi="宋体" w:eastAsia="宋体" w:cs="宋体"/>
                <w:b/>
                <w:bCs/>
                <w:sz w:val="24"/>
                <w:szCs w:val="24"/>
              </w:rPr>
              <w:t xml:space="preserve">评审标准</w:t>
            </w:r>
            <w:r/>
          </w:p>
        </w:tc>
      </w:tr>
      <w:tr>
        <w:trPr>
          <w:jc w:val="center"/>
          <w:trHeight w:val="516"/>
        </w:trPr>
        <w:tc>
          <w:tcPr>
            <w:tcW w:w="193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6708" w:type="dxa"/>
            <w:vAlign w:val="center"/>
            <w:textDirection w:val="lrTb"/>
            <w:noWrap w:val="false"/>
          </w:tcPr>
          <w:p>
            <w:p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投标人针对本项目提供售后服务方案，包括但不限于售后服务机构设置、售后服务人员配置、解决质量或操作问题的响应时间、形式、维修时间、地点、人员等内容</w:t>
            </w:r>
            <w:r>
              <w:rPr>
                <w:rFonts w:hint="eastAsia" w:ascii="宋体" w:hAnsi="宋体" w:eastAsia="宋体" w:cs="宋体"/>
                <w:sz w:val="24"/>
                <w:szCs w:val="24"/>
                <w:lang w:eastAsia="zh-CN"/>
              </w:rPr>
              <w:t xml:space="preserve">。</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内容详尽完善，售后服务机构和人员有保证，响应维修时间及时，切合售后服务需求，人员安排合理，可实施性强的</w:t>
            </w:r>
            <w:r>
              <w:rPr>
                <w:rFonts w:hint="eastAsia" w:ascii="宋体" w:hAnsi="宋体" w:eastAsia="宋体" w:cs="宋体"/>
                <w:b/>
                <w:bCs/>
                <w:sz w:val="24"/>
                <w:szCs w:val="24"/>
              </w:rPr>
              <w:t xml:space="preserve">得4分；</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内容较详细全面，售后服务机构和人员较有保证，响应维修时间较及时，比较切合售后服务需求，人员安排较合理，可实施性较强的</w:t>
            </w:r>
            <w:r>
              <w:rPr>
                <w:rFonts w:hint="eastAsia" w:ascii="宋体" w:hAnsi="宋体" w:eastAsia="宋体" w:cs="宋体"/>
                <w:b/>
                <w:bCs/>
                <w:sz w:val="24"/>
                <w:szCs w:val="24"/>
              </w:rPr>
              <w:t xml:space="preserve">得2分；</w:t>
            </w:r>
            <w:r/>
          </w:p>
          <w:p>
            <w:pPr>
              <w:keepLines w:val="0"/>
              <w:keepNext w:val="0"/>
              <w:pageBreakBefore w:val="0"/>
              <w:spacing w:line="360" w:lineRule="auto"/>
              <w:rPr>
                <w:rFonts w:hint="eastAsia" w:ascii="宋体" w:hAnsi="宋体" w:eastAsia="宋体" w:cs="宋体"/>
                <w:bCs/>
                <w:sz w:val="24"/>
                <w:szCs w:val="24"/>
                <w:lang w:val="zh-CN" w:eastAsia="zh-CN"/>
              </w:rPr>
            </w:pPr>
            <w:r>
              <w:rPr>
                <w:rFonts w:hint="eastAsia" w:ascii="宋体" w:hAnsi="宋体" w:eastAsia="宋体" w:cs="宋体"/>
                <w:sz w:val="24"/>
                <w:szCs w:val="24"/>
              </w:rPr>
              <w:t xml:space="preserve">方案内容一般相对粗略，基本符合售后服务需求的</w:t>
            </w:r>
            <w:r>
              <w:rPr>
                <w:rFonts w:hint="eastAsia" w:ascii="宋体" w:hAnsi="宋体" w:eastAsia="宋体" w:cs="宋体"/>
                <w:b/>
                <w:bCs/>
                <w:sz w:val="24"/>
                <w:szCs w:val="24"/>
              </w:rPr>
              <w:t xml:space="preserve">得1分</w:t>
            </w:r>
            <w:r>
              <w:rPr>
                <w:rFonts w:hint="eastAsia" w:ascii="宋体" w:hAnsi="宋体" w:eastAsia="宋体" w:cs="宋体"/>
                <w:b/>
                <w:bCs/>
                <w:sz w:val="24"/>
                <w:szCs w:val="24"/>
                <w:lang w:eastAsia="zh-CN"/>
              </w:rPr>
              <w:t xml:space="preserve">；</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本项未见阐述不得分。</w:t>
            </w:r>
            <w:r/>
          </w:p>
        </w:tc>
      </w:tr>
      <w:tr>
        <w:trPr>
          <w:jc w:val="center"/>
          <w:trHeight w:val="621"/>
        </w:trPr>
        <w:tc>
          <w:tcPr>
            <w:tcW w:w="193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供货计划及质量保证措施</w:t>
            </w:r>
            <w:r>
              <w:rPr>
                <w:rFonts w:hint="eastAsia" w:ascii="宋体" w:hAnsi="宋体" w:eastAsia="宋体" w:cs="宋体"/>
                <w:bCs/>
                <w:sz w:val="24"/>
                <w:szCs w:val="24"/>
              </w:rPr>
              <w:t xml:space="preserve">方案</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6708" w:type="dxa"/>
            <w:vAlign w:val="center"/>
            <w:textDirection w:val="lrTb"/>
            <w:noWrap w:val="false"/>
          </w:tcPr>
          <w:p>
            <w:pPr>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zh-CN"/>
              </w:rPr>
              <w:t xml:space="preserve">投标人</w:t>
            </w:r>
            <w:r>
              <w:rPr>
                <w:rFonts w:hint="eastAsia" w:ascii="宋体" w:hAnsi="宋体" w:eastAsia="宋体" w:cs="宋体"/>
                <w:bCs/>
                <w:sz w:val="24"/>
                <w:szCs w:val="24"/>
                <w:lang w:val="en-US" w:eastAsia="zh-CN"/>
              </w:rPr>
              <w:t xml:space="preserve">结合本项目需求</w:t>
            </w:r>
            <w:r>
              <w:rPr>
                <w:rFonts w:hint="eastAsia" w:ascii="宋体" w:hAnsi="宋体" w:eastAsia="宋体" w:cs="宋体"/>
                <w:bCs/>
                <w:sz w:val="24"/>
                <w:szCs w:val="24"/>
                <w:lang w:val="zh-CN"/>
              </w:rPr>
              <w:t xml:space="preserve">提供供货计划及质量保证措施</w:t>
            </w:r>
            <w:r>
              <w:rPr>
                <w:rFonts w:hint="eastAsia" w:ascii="宋体" w:hAnsi="宋体" w:eastAsia="宋体" w:cs="宋体"/>
                <w:bCs/>
                <w:sz w:val="24"/>
                <w:szCs w:val="24"/>
              </w:rPr>
              <w:t xml:space="preserve">方案</w:t>
            </w:r>
            <w:r>
              <w:rPr>
                <w:rFonts w:hint="eastAsia" w:ascii="宋体" w:hAnsi="宋体" w:eastAsia="宋体" w:cs="宋体"/>
                <w:bCs/>
                <w:sz w:val="24"/>
                <w:szCs w:val="24"/>
                <w:lang w:val="zh-CN"/>
              </w:rPr>
              <w:t xml:space="preserve">，</w:t>
            </w:r>
            <w:r>
              <w:rPr>
                <w:rFonts w:hint="eastAsia" w:ascii="宋体" w:hAnsi="宋体" w:eastAsia="宋体" w:cs="宋体"/>
                <w:sz w:val="24"/>
                <w:szCs w:val="24"/>
              </w:rPr>
              <w:t xml:space="preserve">包含质量保证措施、产品检测方案、质量管理方案、运输过程中的风险管控方案等。</w:t>
            </w:r>
            <w:r/>
          </w:p>
          <w:p>
            <w:pPr>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方案全面满足采购人要求、措施详细具体、风险管控有力的</w:t>
            </w:r>
            <w:r>
              <w:rPr>
                <w:rFonts w:hint="eastAsia" w:ascii="宋体" w:hAnsi="宋体" w:eastAsia="宋体" w:cs="宋体"/>
                <w:b/>
                <w:bCs/>
                <w:sz w:val="24"/>
                <w:szCs w:val="24"/>
              </w:rPr>
              <w:t xml:space="preserve">得4分</w:t>
            </w:r>
            <w:r>
              <w:rPr>
                <w:rFonts w:hint="eastAsia" w:ascii="宋体" w:hAnsi="宋体" w:eastAsia="宋体" w:cs="宋体"/>
                <w:sz w:val="24"/>
                <w:szCs w:val="24"/>
              </w:rPr>
              <w:t xml:space="preserve">；</w:t>
            </w:r>
            <w:r/>
          </w:p>
          <w:p>
            <w:pPr>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方案满足采购人要求、措施较详细、风险管控较有力的</w:t>
            </w:r>
            <w:r>
              <w:rPr>
                <w:rFonts w:hint="eastAsia" w:ascii="宋体" w:hAnsi="宋体" w:eastAsia="宋体" w:cs="宋体"/>
                <w:b/>
                <w:bCs/>
                <w:sz w:val="24"/>
                <w:szCs w:val="24"/>
              </w:rPr>
              <w:t xml:space="preserve">得2分；</w:t>
            </w:r>
            <w:r/>
          </w:p>
          <w:p>
            <w:pPr>
              <w:keepLines w:val="0"/>
              <w:keepNext w:val="0"/>
              <w:pageBreakBefore w:val="0"/>
              <w:spacing w:line="360" w:lineRule="auto"/>
              <w:rPr>
                <w:rFonts w:hint="eastAsia" w:ascii="宋体" w:hAnsi="宋体" w:eastAsia="宋体" w:cs="宋体"/>
                <w:b/>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方案基本满足采购人要求、有基本质量保证措施、有基本风险管控方案的</w:t>
            </w:r>
            <w:r>
              <w:rPr>
                <w:rFonts w:hint="eastAsia" w:ascii="宋体" w:hAnsi="宋体" w:eastAsia="宋体" w:cs="宋体"/>
                <w:b/>
                <w:bCs/>
                <w:sz w:val="24"/>
                <w:szCs w:val="24"/>
              </w:rPr>
              <w:t xml:space="preserve">得1分；</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本项未见阐述不得分。</w:t>
            </w:r>
            <w:r/>
          </w:p>
        </w:tc>
      </w:tr>
      <w:tr>
        <w:trPr>
          <w:jc w:val="center"/>
          <w:trHeight w:val="621"/>
        </w:trPr>
        <w:tc>
          <w:tcPr>
            <w:tcW w:w="193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安装进度计划和各阶段进度的保证措施</w:t>
            </w:r>
            <w:r>
              <w:rPr>
                <w:rFonts w:hint="eastAsia" w:ascii="宋体" w:hAnsi="宋体" w:eastAsia="宋体" w:cs="宋体"/>
                <w:bCs/>
                <w:sz w:val="24"/>
                <w:szCs w:val="24"/>
              </w:rPr>
              <w:t xml:space="preserve">方案</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6708" w:type="dxa"/>
            <w:vAlign w:val="center"/>
            <w:textDirection w:val="lrTb"/>
            <w:noWrap w:val="false"/>
          </w:tcPr>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结合项目需求</w:t>
            </w:r>
            <w:r>
              <w:rPr>
                <w:rFonts w:hint="eastAsia" w:ascii="宋体" w:hAnsi="宋体" w:eastAsia="宋体" w:cs="宋体"/>
                <w:sz w:val="24"/>
                <w:szCs w:val="24"/>
              </w:rPr>
              <w:t xml:space="preserve">提供安装进度计划和各阶段进度的保证措施方案，方案包含包括但不限于工序逻辑关系、人员安排、设备材料供应安排等。</w:t>
            </w:r>
            <w:r/>
          </w:p>
          <w:p>
            <w:pPr>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工序逻辑安装非常合理、人员安排非常合理，设备材料供应保障有力的</w:t>
            </w:r>
            <w:r>
              <w:rPr>
                <w:rFonts w:hint="eastAsia" w:ascii="宋体" w:hAnsi="宋体" w:eastAsia="宋体" w:cs="宋体"/>
                <w:b/>
                <w:bCs/>
                <w:sz w:val="24"/>
                <w:szCs w:val="24"/>
              </w:rPr>
              <w:t xml:space="preserve">得4分；</w:t>
            </w:r>
            <w:r/>
          </w:p>
          <w:p>
            <w:pPr>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工序逻辑安装较合理、人员安排较合理，设备材料供应保障较有力的</w:t>
            </w:r>
            <w:r>
              <w:rPr>
                <w:rFonts w:hint="eastAsia" w:ascii="宋体" w:hAnsi="宋体" w:eastAsia="宋体" w:cs="宋体"/>
                <w:b/>
                <w:bCs/>
                <w:sz w:val="24"/>
                <w:szCs w:val="24"/>
              </w:rPr>
              <w:t xml:space="preserve">得2分；</w:t>
            </w:r>
            <w:r/>
          </w:p>
          <w:p>
            <w:pPr>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工序逻辑安装一般、人员安排合理性一般，设备材料供应保障一般的</w:t>
            </w:r>
            <w:r>
              <w:rPr>
                <w:rFonts w:hint="eastAsia" w:ascii="宋体" w:hAnsi="宋体" w:eastAsia="宋体" w:cs="宋体"/>
                <w:b/>
                <w:bCs/>
                <w:sz w:val="24"/>
                <w:szCs w:val="24"/>
              </w:rPr>
              <w:t xml:space="preserve">得1分；</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本项未见阐述不得分。</w:t>
            </w:r>
            <w:r/>
          </w:p>
        </w:tc>
      </w:tr>
    </w:tbl>
    <w:p>
      <w:pPr>
        <w:numPr>
          <w:ilvl w:val="0"/>
          <w:numId w:val="0"/>
        </w:numPr>
        <w:jc w:val="left"/>
        <w:spacing w:line="360" w:lineRule="auto"/>
        <w:rPr>
          <w:rFonts w:hint="eastAsia" w:ascii="宋体" w:hAnsi="宋体" w:cs="Calibri"/>
          <w:b/>
          <w:color w:val="000000"/>
          <w:sz w:val="24"/>
          <w:szCs w:val="24"/>
          <w:highlight w:val="yellow"/>
          <w:lang w:eastAsia="zh-CN"/>
        </w:rPr>
      </w:pPr>
      <w:r>
        <w:rPr>
          <w:rFonts w:hint="eastAsia" w:ascii="宋体" w:hAnsi="宋体" w:cs="Calibri"/>
          <w:b/>
          <w:color w:val="000000"/>
          <w:sz w:val="24"/>
          <w:szCs w:val="24"/>
          <w:highlight w:val="yellow"/>
          <w:lang w:eastAsia="zh-CN"/>
        </w:rPr>
      </w:r>
      <w:r/>
    </w:p>
    <w:p>
      <w:pPr>
        <w:spacing w:line="360" w:lineRule="auto"/>
        <w:rPr>
          <w:rFonts w:hint="eastAsia" w:ascii="宋体" w:hAnsi="宋体" w:cs="Calibri"/>
          <w:b/>
          <w:color w:val="000000"/>
          <w:sz w:val="24"/>
          <w:szCs w:val="24"/>
          <w:highlight w:val="yellow"/>
        </w:rPr>
      </w:pPr>
      <w:r>
        <w:rPr>
          <w:rFonts w:hint="eastAsia" w:ascii="宋体" w:hAnsi="宋体" w:cs="Calibri"/>
          <w:b/>
          <w:color w:val="000000"/>
          <w:sz w:val="24"/>
          <w:szCs w:val="24"/>
          <w:highlight w:val="none"/>
          <w:lang w:val="en-US" w:eastAsia="zh-CN"/>
        </w:rPr>
        <w:t xml:space="preserve">注：1.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12</w:t>
      </w:r>
      <w:r>
        <w:rPr>
          <w:rFonts w:hint="eastAsia" w:ascii="宋体" w:hAnsi="宋体" w:cs="Calibri"/>
          <w:b/>
          <w:color w:val="000000"/>
          <w:sz w:val="24"/>
          <w:szCs w:val="24"/>
          <w:highlight w:val="none"/>
        </w:rPr>
        <w:t xml:space="preserve">分）采用暗标方式进行评审。</w:t>
      </w:r>
      <w:r/>
    </w:p>
    <w:p>
      <w:pPr>
        <w:ind w:firstLine="482"/>
        <w:keepLines w:val="0"/>
        <w:keepNext w:val="0"/>
        <w:pageBreakBefore w:val="0"/>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ind w:firstLine="482"/>
        <w:keepLines w:val="0"/>
        <w:keepNext w:val="0"/>
        <w:pageBreakBefore w:val="0"/>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ind w:firstLine="482"/>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jc w:val="left"/>
        <w:spacing w:line="324" w:lineRule="auto"/>
        <w:widowControl/>
        <w:rPr>
          <w:rFonts w:ascii="Times New Roman" w:hAnsi="Times New Roman" w:eastAsia="新宋体"/>
          <w:sz w:val="24"/>
          <w:szCs w:val="24"/>
        </w:rPr>
      </w:pPr>
      <w:r>
        <w:rPr>
          <w:rFonts w:ascii="Times New Roman" w:hAnsi="Times New Roman" w:eastAsia="新宋体"/>
          <w:sz w:val="24"/>
          <w:szCs w:val="24"/>
        </w:rPr>
        <w:br w:type="page" w:clear="all"/>
      </w:r>
      <w:bookmarkEnd w:id="12"/>
      <w:r/>
      <w:r/>
    </w:p>
    <w:p>
      <w:pPr>
        <w:pStyle w:val="691"/>
        <w:jc w:val="center"/>
        <w:spacing w:line="360" w:lineRule="auto"/>
        <w:rPr>
          <w:rFonts w:ascii="黑体" w:hAnsi="黑体" w:eastAsia="黑体"/>
          <w:b w:val="0"/>
        </w:rPr>
      </w:pPr>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b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91"/>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70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82"/>
        <w:spacing w:line="500" w:lineRule="exact"/>
        <w:rPr>
          <w:rFonts w:hint="default"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r/>
      <w:r/>
    </w:p>
    <w:p>
      <w:r/>
      <w:r/>
    </w:p>
    <w:p>
      <w:r/>
      <w:r/>
    </w:p>
    <w:p>
      <w:r/>
      <w:r/>
    </w:p>
    <w:p>
      <w:pPr>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十五、</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p>
    <w:p>
      <w:pPr>
        <w:pStyle w:val="724"/>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2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1"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30"/>
          <w:rFonts w:hint="eastAsia" w:ascii="宋体" w:hAnsi="宋体" w:eastAsia="宋体" w:cs="宋体"/>
          <w:i w:val="0"/>
          <w:color w:val="auto"/>
          <w:sz w:val="24"/>
          <w:szCs w:val="24"/>
          <w:highlight w:val="none"/>
          <w:u w:val="single"/>
          <w:shd w:val="clear" w:color="auto" w:fill="ffffff"/>
        </w:rPr>
        <w:t xml:space="preserve">（产品名称1）</w:t>
      </w:r>
      <w:r>
        <w:rPr>
          <w:rStyle w:val="730"/>
          <w:rFonts w:hint="eastAsia" w:ascii="宋体" w:hAnsi="宋体" w:eastAsia="宋体" w:cs="宋体"/>
          <w:i w:val="0"/>
          <w:color w:val="auto"/>
          <w:sz w:val="24"/>
          <w:szCs w:val="24"/>
          <w:highlight w:val="none"/>
          <w:u w:val="single"/>
          <w:shd w:val="clear" w:color="auto" w:fill="ffffff"/>
          <w:lang w:eastAsia="zh-CN"/>
        </w:rPr>
        <w:t xml:space="preserve">、</w:t>
      </w:r>
      <w:r>
        <w:rPr>
          <w:rStyle w:val="730"/>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Style w:val="730"/>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30"/>
          <w:rFonts w:hint="eastAsia" w:ascii="宋体" w:hAnsi="宋体" w:eastAsia="宋体" w:cs="宋体"/>
          <w:i w:val="0"/>
          <w:color w:val="auto"/>
          <w:sz w:val="24"/>
          <w:szCs w:val="24"/>
          <w:highlight w:val="none"/>
          <w:u w:val="single"/>
          <w:shd w:val="clear" w:color="auto" w:fill="ffffff"/>
        </w:rPr>
        <w:t xml:space="preserve">（厂名）</w:t>
      </w:r>
      <w:r>
        <w:rPr>
          <w:rStyle w:val="730"/>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30"/>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30"/>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30"/>
          <w:rFonts w:hint="eastAsia" w:ascii="宋体" w:hAnsi="宋体" w:eastAsia="宋体" w:cs="宋体"/>
          <w:i w:val="0"/>
          <w:color w:val="auto"/>
          <w:sz w:val="24"/>
          <w:szCs w:val="24"/>
          <w:highlight w:val="none"/>
          <w:u w:val="single"/>
          <w:shd w:val="clear" w:color="auto" w:fill="ffffff"/>
        </w:rPr>
        <w:t xml:space="preserve">（规定比例）</w:t>
      </w:r>
      <w:r>
        <w:rPr>
          <w:rStyle w:val="730"/>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3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30"/>
          <w:rFonts w:hint="eastAsia" w:ascii="宋体" w:hAnsi="宋体" w:eastAsia="宋体" w:cs="宋体"/>
          <w:i w:val="0"/>
          <w:color w:val="auto"/>
          <w:sz w:val="24"/>
          <w:szCs w:val="24"/>
          <w:highlight w:val="none"/>
          <w:u w:val="single"/>
          <w:shd w:val="clear" w:color="auto" w:fill="ffffff"/>
        </w:rPr>
        <w:t xml:space="preserve">（关键组件）</w:t>
      </w:r>
      <w:r>
        <w:rPr>
          <w:rStyle w:val="730"/>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3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30"/>
          <w:rFonts w:hint="eastAsia" w:ascii="宋体" w:hAnsi="宋体" w:eastAsia="宋体" w:cs="宋体"/>
          <w:i w:val="0"/>
          <w:color w:val="auto"/>
          <w:sz w:val="24"/>
          <w:szCs w:val="24"/>
          <w:highlight w:val="none"/>
          <w:u w:val="single"/>
          <w:shd w:val="clear" w:color="auto" w:fill="ffffff"/>
        </w:rPr>
        <w:t xml:space="preserve">（关键工序）</w:t>
      </w:r>
      <w:r>
        <w:rPr>
          <w:rStyle w:val="730"/>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2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30"/>
          <w:rFonts w:hint="eastAsia" w:ascii="宋体" w:hAnsi="宋体" w:eastAsia="宋体" w:cs="宋体"/>
          <w:i w:val="0"/>
          <w:color w:val="auto"/>
          <w:sz w:val="24"/>
          <w:szCs w:val="24"/>
          <w:highlight w:val="none"/>
          <w:u w:val="single"/>
          <w:shd w:val="clear" w:color="auto" w:fill="ffffff"/>
        </w:rPr>
        <w:t xml:space="preserve">（产品名称2）</w:t>
      </w:r>
      <w:r>
        <w:rPr>
          <w:rStyle w:val="730"/>
          <w:rFonts w:hint="eastAsia" w:ascii="宋体" w:hAnsi="宋体" w:eastAsia="宋体" w:cs="宋体"/>
          <w:i w:val="0"/>
          <w:color w:val="auto"/>
          <w:sz w:val="24"/>
          <w:szCs w:val="24"/>
          <w:highlight w:val="none"/>
          <w:u w:val="single"/>
          <w:shd w:val="clear" w:color="auto" w:fill="ffffff"/>
          <w:lang w:eastAsia="zh-CN"/>
        </w:rPr>
        <w:t xml:space="preserve">、</w:t>
      </w:r>
      <w:r>
        <w:rPr>
          <w:rStyle w:val="730"/>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Fonts w:hint="eastAsia" w:ascii="宋体" w:hAnsi="宋体" w:eastAsia="宋体" w:cs="宋体"/>
          <w:color w:val="auto"/>
          <w:sz w:val="24"/>
          <w:szCs w:val="24"/>
          <w:highlight w:val="none"/>
          <w:shd w:val="clear" w:color="auto" w:fill="ffffff"/>
        </w:rPr>
        <w:t xml:space="preserve">，生产厂为</w:t>
      </w:r>
      <w:r>
        <w:rPr>
          <w:rStyle w:val="730"/>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30"/>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3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30"/>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3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30"/>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3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30"/>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2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2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2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4"/>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24"/>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2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 </w:t>
      </w:r>
      <w:r/>
    </w:p>
    <w:p>
      <w:pPr>
        <w:pStyle w:val="72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2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2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2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2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请供应商如实填写，如填写有误，将承担一切不利后果。</w:t>
      </w:r>
      <w:r/>
    </w:p>
    <w:p>
      <w:pPr>
        <w:pStyle w:val="724"/>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p>
    <w:p>
      <w:pPr>
        <w:pStyle w:val="724"/>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eastAsia="宋体" w:cs="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eastAsia="宋体" w:cs="宋体"/>
          <w:sz w:val="24"/>
          <w:szCs w:val="24"/>
          <w:highlight w:val="none"/>
        </w:rPr>
        <w:t xml:space="preserve">随中标结果公开，接受社会监督。</w:t>
      </w:r>
      <w:r/>
    </w:p>
    <w:p>
      <w:pPr>
        <w:pStyle w:val="724"/>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0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4" w:name="_Hlt26609391"/>
            <w:r/>
            <w:bookmarkEnd w:id="14"/>
            <w:r/>
            <w:bookmarkStart w:id="15" w:name="_Hlt26671372"/>
            <w:r/>
            <w:bookmarkEnd w:id="15"/>
            <w:r/>
            <w:bookmarkStart w:id="16" w:name="_Hlt26580838"/>
            <w:r/>
            <w:bookmarkEnd w:id="16"/>
            <w:r/>
            <w:bookmarkStart w:id="17" w:name="_Hlt26671343"/>
            <w:r/>
            <w:bookmarkEnd w:id="17"/>
            <w:r/>
            <w:bookmarkStart w:id="18" w:name="_Hlt26782999"/>
            <w:r/>
            <w:bookmarkEnd w:id="18"/>
            <w:r/>
            <w:bookmarkStart w:id="19" w:name="_Hlt26955064"/>
            <w:r/>
            <w:bookmarkEnd w:id="19"/>
            <w:r/>
            <w:bookmarkStart w:id="20" w:name="_Hlt24879081"/>
            <w:r/>
            <w:bookmarkEnd w:id="20"/>
            <w:r/>
            <w:bookmarkStart w:id="21" w:name="_Hlt26955056"/>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955066"/>
      <w:r/>
      <w:bookmarkEnd w:id="22"/>
      <w:r/>
      <w:bookmarkStart w:id="23" w:name="_Hlt26609389"/>
      <w:r/>
      <w:bookmarkEnd w:id="23"/>
      <w:r/>
      <w:bookmarkStart w:id="24" w:name="_格式2__法定代表人授权书"/>
      <w:r/>
      <w:bookmarkEnd w:id="24"/>
      <w:r/>
      <w:bookmarkStart w:id="25" w:name="_Hlt26671374"/>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lang w:val="en-US" w:eastAsia="zh-CN"/>
        </w:rPr>
        <w:t xml:space="preserve">二十</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jc w:val="left"/>
        <w:rPr>
          <w:rFonts w:ascii="宋体" w:hAnsi="宋体"/>
          <w:color w:val="000000"/>
          <w:sz w:val="24"/>
          <w:szCs w:val="24"/>
        </w:rPr>
      </w:pPr>
      <w:r>
        <w:rPr>
          <w:rFonts w:ascii="宋体" w:hAnsi="宋体"/>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06"/>
        <w:rPr>
          <w:rFonts w:ascii="黑体" w:hAnsi="黑体" w:eastAsia="黑体" w:cs="仿宋"/>
          <w:bCs/>
          <w:color w:val="000000"/>
          <w:sz w:val="40"/>
          <w:szCs w:val="32"/>
        </w:rPr>
      </w:pPr>
      <w:r>
        <w:rPr>
          <w:rFonts w:ascii="黑体" w:hAnsi="黑体" w:eastAsia="黑体" w:cs="仿宋"/>
          <w:bCs/>
          <w:color w:val="000000"/>
          <w:sz w:val="40"/>
          <w:szCs w:val="32"/>
        </w:rPr>
      </w:r>
      <w:r/>
    </w:p>
    <w:p>
      <w:pPr>
        <w:rPr>
          <w:rFonts w:ascii="黑体" w:hAnsi="黑体" w:eastAsia="黑体" w:cs="仿宋"/>
          <w:bCs/>
          <w:color w:val="000000"/>
          <w:sz w:val="40"/>
          <w:szCs w:val="32"/>
        </w:rPr>
      </w:pPr>
      <w:r>
        <w:rPr>
          <w:rFonts w:ascii="黑体" w:hAnsi="黑体" w:eastAsia="黑体" w:cs="仿宋"/>
          <w:bCs/>
          <w:color w:val="000000"/>
          <w:sz w:val="40"/>
          <w:szCs w:val="32"/>
        </w:rPr>
      </w:r>
      <w:r/>
    </w:p>
    <w:p>
      <w:pPr>
        <w:pStyle w:val="706"/>
      </w:p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b w:val="0"/>
          <w:bCs/>
          <w:color w:val="auto"/>
          <w:sz w:val="24"/>
          <w:szCs w:val="24"/>
        </w:rPr>
      </w:pPr>
      <w:r>
        <w:rPr>
          <w:rFonts w:hint="eastAsia" w:ascii="宋体" w:hAnsi="宋体"/>
          <w:b w:val="0"/>
          <w:bCs/>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724"/>
        <w:ind w:left="0" w:right="0" w:firstLine="0"/>
        <w:keepLines w:val="0"/>
        <w:keepNext w:val="0"/>
        <w:spacing w:before="0" w:beforeAutospacing="0" w:after="150" w:afterAutospacing="0" w:line="27" w:lineRule="atLeast"/>
        <w:shd w:val="clear" w:color="auto" w:fill="ffffff"/>
        <w:widowControl/>
        <w:pBdr>
          <w:top w:val="none" w:color="auto" w:sz="0" w:space="0"/>
          <w:left w:val="none" w:color="auto" w:sz="0" w:space="0"/>
          <w:bottom w:val="none" w:color="auto" w:sz="0" w:space="0"/>
          <w:right w:val="none" w:color="auto" w:sz="0" w:space="0"/>
        </w:pBdr>
        <w:suppressLineNumbers w:val="0"/>
      </w:p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新宋体">
    <w:panose1 w:val="02010609030101010101"/>
  </w:font>
  <w:font w:name="Courier New">
    <w:panose1 w:val="02070309020205020404"/>
  </w:font>
  <w:font w:name="华文楷体">
    <w:panose1 w:val="02010600040101010101"/>
  </w:font>
  <w:font w:name="Wingdings">
    <w:panose1 w:val="05000000000000000000"/>
  </w:font>
  <w:font w:name="Calibri">
    <w:panose1 w:val="020F050202020403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714"/>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454"/>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6"/>
  </w:num>
  <w:num w:numId="5">
    <w:abstractNumId w:val="8"/>
  </w:num>
  <w:num w:numId="6">
    <w:abstractNumId w:val="4"/>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91">
    <w:name w:val="Heading 1"/>
    <w:basedOn w:val="690"/>
    <w:next w:val="690"/>
    <w:link w:val="884"/>
    <w:uiPriority w:val="9"/>
    <w:qFormat/>
    <w:pPr>
      <w:keepLines/>
      <w:keepNext/>
      <w:spacing w:before="340" w:after="330" w:line="578" w:lineRule="auto"/>
      <w:outlineLvl w:val="0"/>
    </w:pPr>
    <w:rPr>
      <w:b/>
      <w:bCs/>
      <w:sz w:val="44"/>
      <w:szCs w:val="44"/>
    </w:rPr>
  </w:style>
  <w:style w:type="paragraph" w:styleId="692">
    <w:name w:val="Heading 2"/>
    <w:basedOn w:val="690"/>
    <w:next w:val="690"/>
    <w:link w:val="88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3">
    <w:name w:val="Heading 3"/>
    <w:basedOn w:val="690"/>
    <w:next w:val="690"/>
    <w:link w:val="887"/>
    <w:uiPriority w:val="9"/>
    <w:unhideWhenUsed/>
    <w:qFormat/>
    <w:pPr>
      <w:keepLines/>
      <w:keepNext/>
      <w:spacing w:before="260" w:after="260" w:line="416" w:lineRule="auto"/>
      <w:outlineLvl w:val="2"/>
    </w:pPr>
    <w:rPr>
      <w:b/>
      <w:bCs/>
      <w:sz w:val="32"/>
      <w:szCs w:val="32"/>
    </w:rPr>
  </w:style>
  <w:style w:type="paragraph" w:styleId="694">
    <w:name w:val="Heading 4"/>
    <w:basedOn w:val="690"/>
    <w:next w:val="690"/>
    <w:link w:val="73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4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42"/>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Document Map"/>
    <w:basedOn w:val="690"/>
    <w:link w:val="885"/>
    <w:uiPriority w:val="99"/>
    <w:semiHidden/>
    <w:unhideWhenUsed/>
    <w:qFormat/>
    <w:rPr>
      <w:rFonts w:ascii="宋体" w:eastAsia="宋体"/>
      <w:sz w:val="18"/>
      <w:szCs w:val="18"/>
    </w:rPr>
  </w:style>
  <w:style w:type="paragraph" w:styleId="705">
    <w:name w:val="annotation text"/>
    <w:basedOn w:val="690"/>
    <w:link w:val="889"/>
    <w:uiPriority w:val="0"/>
    <w:qFormat/>
    <w:pPr>
      <w:ind w:firstLine="922"/>
      <w:jc w:val="left"/>
      <w:spacing w:line="360" w:lineRule="auto"/>
    </w:pPr>
    <w:rPr>
      <w:rFonts w:ascii="Times New Roman" w:hAnsi="Times New Roman" w:eastAsia="宋体" w:cs="Times New Roman"/>
      <w:szCs w:val="24"/>
    </w:rPr>
  </w:style>
  <w:style w:type="paragraph" w:styleId="706">
    <w:name w:val="Body Text"/>
    <w:basedOn w:val="690"/>
    <w:next w:val="690"/>
    <w:uiPriority w:val="0"/>
    <w:unhideWhenUsed/>
    <w:qFormat/>
    <w:pPr>
      <w:spacing w:after="120"/>
    </w:pPr>
    <w:rPr>
      <w:sz w:val="20"/>
      <w:szCs w:val="20"/>
    </w:rPr>
  </w:style>
  <w:style w:type="paragraph" w:styleId="707">
    <w:name w:val="Body Text Indent"/>
    <w:basedOn w:val="690"/>
    <w:next w:val="690"/>
    <w:uiPriority w:val="0"/>
    <w:qFormat/>
    <w:pPr>
      <w:ind w:firstLine="420"/>
      <w:spacing w:line="360" w:lineRule="auto"/>
    </w:pPr>
    <w:rPr>
      <w:rFonts w:ascii="宋体"/>
      <w:sz w:val="24"/>
      <w:szCs w:val="20"/>
    </w:r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toc 8"/>
    <w:basedOn w:val="690"/>
    <w:next w:val="690"/>
    <w:uiPriority w:val="39"/>
    <w:unhideWhenUsed/>
    <w:qFormat/>
    <w:pPr>
      <w:ind w:left="1984" w:right="0" w:firstLine="0"/>
      <w:spacing w:after="57"/>
    </w:pPr>
  </w:style>
  <w:style w:type="paragraph" w:styleId="711">
    <w:name w:val="Date"/>
    <w:basedOn w:val="690"/>
    <w:next w:val="690"/>
    <w:link w:val="888"/>
    <w:uiPriority w:val="99"/>
    <w:semiHidden/>
    <w:unhideWhenUsed/>
    <w:qFormat/>
    <w:pPr>
      <w:ind w:left="100"/>
    </w:pPr>
  </w:style>
  <w:style w:type="paragraph" w:styleId="712">
    <w:name w:val="endnote text"/>
    <w:basedOn w:val="690"/>
    <w:link w:val="880"/>
    <w:uiPriority w:val="99"/>
    <w:semiHidden/>
    <w:unhideWhenUsed/>
    <w:qFormat/>
    <w:pPr>
      <w:spacing w:after="0" w:line="240" w:lineRule="auto"/>
    </w:pPr>
    <w:rPr>
      <w:sz w:val="20"/>
    </w:rPr>
  </w:style>
  <w:style w:type="paragraph" w:styleId="713">
    <w:name w:val="Balloon Text"/>
    <w:basedOn w:val="690"/>
    <w:link w:val="890"/>
    <w:uiPriority w:val="99"/>
    <w:semiHidden/>
    <w:unhideWhenUsed/>
    <w:qFormat/>
    <w:rPr>
      <w:sz w:val="18"/>
      <w:szCs w:val="18"/>
    </w:rPr>
  </w:style>
  <w:style w:type="paragraph" w:styleId="714">
    <w:name w:val="Footer"/>
    <w:basedOn w:val="690"/>
    <w:link w:val="883"/>
    <w:uiPriority w:val="99"/>
    <w:unhideWhenUsed/>
    <w:qFormat/>
    <w:pPr>
      <w:jc w:val="left"/>
      <w:tabs>
        <w:tab w:val="center" w:pos="4153" w:leader="none"/>
        <w:tab w:val="right" w:pos="8306" w:leader="none"/>
      </w:tabs>
    </w:pPr>
    <w:rPr>
      <w:sz w:val="18"/>
      <w:szCs w:val="18"/>
    </w:rPr>
  </w:style>
  <w:style w:type="paragraph" w:styleId="715">
    <w:name w:val="Header"/>
    <w:basedOn w:val="690"/>
    <w:link w:val="88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90"/>
    <w:next w:val="690"/>
    <w:uiPriority w:val="39"/>
    <w:unhideWhenUsed/>
    <w:qFormat/>
    <w:pPr>
      <w:jc w:val="center"/>
      <w:spacing w:line="480" w:lineRule="auto"/>
      <w:tabs>
        <w:tab w:val="right" w:pos="9628" w:leader="dot"/>
      </w:tabs>
    </w:pPr>
    <w:rPr>
      <w:b/>
      <w:sz w:val="44"/>
      <w:szCs w:val="44"/>
    </w:rPr>
  </w:style>
  <w:style w:type="paragraph" w:styleId="717">
    <w:name w:val="toc 4"/>
    <w:basedOn w:val="690"/>
    <w:next w:val="690"/>
    <w:uiPriority w:val="39"/>
    <w:unhideWhenUsed/>
    <w:qFormat/>
    <w:pPr>
      <w:ind w:left="850" w:right="0" w:firstLine="0"/>
      <w:spacing w:after="57"/>
    </w:pPr>
  </w:style>
  <w:style w:type="paragraph" w:styleId="718">
    <w:name w:val="Subtitle"/>
    <w:basedOn w:val="690"/>
    <w:next w:val="690"/>
    <w:link w:val="746"/>
    <w:uiPriority w:val="11"/>
    <w:qFormat/>
    <w:pPr>
      <w:spacing w:before="200" w:after="200"/>
    </w:pPr>
    <w:rPr>
      <w:sz w:val="24"/>
      <w:szCs w:val="24"/>
    </w:rPr>
  </w:style>
  <w:style w:type="paragraph" w:styleId="719">
    <w:name w:val="footnote text"/>
    <w:basedOn w:val="690"/>
    <w:link w:val="879"/>
    <w:uiPriority w:val="99"/>
    <w:semiHidden/>
    <w:unhideWhenUsed/>
    <w:qFormat/>
    <w:pPr>
      <w:spacing w:after="40" w:line="240" w:lineRule="auto"/>
    </w:pPr>
    <w:rPr>
      <w:sz w:val="18"/>
    </w:rPr>
  </w:style>
  <w:style w:type="paragraph" w:styleId="720">
    <w:name w:val="toc 6"/>
    <w:basedOn w:val="690"/>
    <w:next w:val="690"/>
    <w:uiPriority w:val="39"/>
    <w:unhideWhenUsed/>
    <w:qFormat/>
    <w:pPr>
      <w:ind w:left="1417" w:right="0" w:firstLine="0"/>
      <w:spacing w:after="57"/>
    </w:pPr>
  </w:style>
  <w:style w:type="paragraph" w:styleId="721">
    <w:name w:val="table of figures"/>
    <w:basedOn w:val="690"/>
    <w:next w:val="690"/>
    <w:uiPriority w:val="99"/>
    <w:unhideWhenUsed/>
    <w:qFormat/>
    <w:pPr>
      <w:spacing w:after="0" w:afterAutospacing="0"/>
    </w:pPr>
  </w:style>
  <w:style w:type="paragraph" w:styleId="722">
    <w:name w:val="toc 2"/>
    <w:basedOn w:val="690"/>
    <w:next w:val="690"/>
    <w:uiPriority w:val="39"/>
    <w:unhideWhenUsed/>
    <w:qFormat/>
    <w:pPr>
      <w:ind w:left="283" w:right="0" w:firstLine="0"/>
      <w:spacing w:after="57"/>
    </w:pPr>
  </w:style>
  <w:style w:type="paragraph" w:styleId="723">
    <w:name w:val="toc 9"/>
    <w:basedOn w:val="690"/>
    <w:next w:val="690"/>
    <w:uiPriority w:val="39"/>
    <w:unhideWhenUsed/>
    <w:qFormat/>
    <w:pPr>
      <w:ind w:left="2268" w:right="0" w:firstLine="0"/>
      <w:spacing w:after="57"/>
    </w:pPr>
  </w:style>
  <w:style w:type="paragraph" w:styleId="724">
    <w:name w:val="Normal (Web)"/>
    <w:basedOn w:val="690"/>
    <w:uiPriority w:val="99"/>
    <w:unhideWhenUsed/>
    <w:qFormat/>
    <w:pPr>
      <w:ind w:left="0" w:right="0"/>
      <w:jc w:val="left"/>
      <w:spacing w:before="100" w:beforeAutospacing="1" w:after="100" w:afterAutospacing="1"/>
    </w:pPr>
    <w:rPr>
      <w:sz w:val="24"/>
      <w:lang w:val="en-US" w:eastAsia="zh-CN" w:bidi="ar"/>
    </w:rPr>
  </w:style>
  <w:style w:type="paragraph" w:styleId="725">
    <w:name w:val="Title"/>
    <w:basedOn w:val="690"/>
    <w:next w:val="690"/>
    <w:link w:val="745"/>
    <w:uiPriority w:val="10"/>
    <w:qFormat/>
    <w:pPr>
      <w:contextualSpacing/>
      <w:spacing w:before="300" w:after="200"/>
    </w:pPr>
    <w:rPr>
      <w:sz w:val="48"/>
      <w:szCs w:val="48"/>
    </w:rPr>
  </w:style>
  <w:style w:type="paragraph" w:styleId="726">
    <w:name w:val="Body Text First Indent"/>
    <w:basedOn w:val="706"/>
    <w:uiPriority w:val="99"/>
    <w:unhideWhenUsed/>
    <w:qFormat/>
    <w:pPr>
      <w:ind w:firstLine="420"/>
      <w:jc w:val="left"/>
      <w:widowControl/>
    </w:pPr>
    <w:rPr>
      <w:rFonts w:ascii="Arial" w:hAnsi="Arial" w:eastAsia="Arial" w:cs="Arial"/>
      <w:color w:val="000000"/>
      <w:szCs w:val="21"/>
      <w:lang w:eastAsia="en-US"/>
    </w:rPr>
  </w:style>
  <w:style w:type="table" w:styleId="727">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700"/>
    <w:uiPriority w:val="22"/>
    <w:qFormat/>
    <w:rPr>
      <w:b/>
    </w:rPr>
  </w:style>
  <w:style w:type="character" w:styleId="729">
    <w:name w:val="endnote reference"/>
    <w:basedOn w:val="700"/>
    <w:uiPriority w:val="99"/>
    <w:semiHidden/>
    <w:unhideWhenUsed/>
    <w:qFormat/>
    <w:rPr>
      <w:vertAlign w:val="superscript"/>
    </w:rPr>
  </w:style>
  <w:style w:type="character" w:styleId="730">
    <w:name w:val="Emphasis"/>
    <w:uiPriority w:val="0"/>
    <w:qFormat/>
    <w:rPr>
      <w:i/>
    </w:rPr>
  </w:style>
  <w:style w:type="character" w:styleId="731">
    <w:name w:val="Hyperlink"/>
    <w:uiPriority w:val="99"/>
    <w:qFormat/>
    <w:rPr>
      <w:color w:val="0000ff"/>
      <w:u w:val="none"/>
    </w:rPr>
  </w:style>
  <w:style w:type="character" w:styleId="732">
    <w:name w:val="annotation reference"/>
    <w:uiPriority w:val="0"/>
    <w:qFormat/>
    <w:rPr>
      <w:sz w:val="21"/>
      <w:szCs w:val="21"/>
    </w:rPr>
  </w:style>
  <w:style w:type="character" w:styleId="733">
    <w:name w:val="footnote reference"/>
    <w:basedOn w:val="700"/>
    <w:uiPriority w:val="99"/>
    <w:unhideWhenUsed/>
    <w:qFormat/>
    <w:rPr>
      <w:vertAlign w:val="superscript"/>
    </w:rPr>
  </w:style>
  <w:style w:type="character" w:styleId="734" w:customStyle="1">
    <w:name w:val="Heading 1 Char"/>
    <w:basedOn w:val="700"/>
    <w:uiPriority w:val="9"/>
    <w:qFormat/>
    <w:rPr>
      <w:rFonts w:ascii="Arial" w:hAnsi="Arial" w:eastAsia="Arial" w:cs="Arial"/>
      <w:sz w:val="40"/>
      <w:szCs w:val="40"/>
    </w:rPr>
  </w:style>
  <w:style w:type="character" w:styleId="735" w:customStyle="1">
    <w:name w:val="Heading 2 Char"/>
    <w:basedOn w:val="700"/>
    <w:uiPriority w:val="9"/>
    <w:qFormat/>
    <w:rPr>
      <w:rFonts w:ascii="Arial" w:hAnsi="Arial" w:eastAsia="Arial" w:cs="Arial"/>
      <w:sz w:val="34"/>
    </w:rPr>
  </w:style>
  <w:style w:type="character" w:styleId="736" w:customStyle="1">
    <w:name w:val="Heading 3 Char"/>
    <w:basedOn w:val="700"/>
    <w:uiPriority w:val="9"/>
    <w:qFormat/>
    <w:rPr>
      <w:rFonts w:ascii="Arial" w:hAnsi="Arial" w:eastAsia="Arial" w:cs="Arial"/>
      <w:sz w:val="30"/>
      <w:szCs w:val="30"/>
    </w:rPr>
  </w:style>
  <w:style w:type="character" w:styleId="737" w:customStyle="1">
    <w:name w:val="Heading 4 Char"/>
    <w:basedOn w:val="700"/>
    <w:link w:val="694"/>
    <w:uiPriority w:val="9"/>
    <w:qFormat/>
    <w:rPr>
      <w:rFonts w:ascii="Arial" w:hAnsi="Arial" w:eastAsia="Arial" w:cs="Arial"/>
      <w:b/>
      <w:bCs/>
      <w:sz w:val="26"/>
      <w:szCs w:val="26"/>
    </w:rPr>
  </w:style>
  <w:style w:type="character" w:styleId="738" w:customStyle="1">
    <w:name w:val="Heading 5 Char"/>
    <w:basedOn w:val="700"/>
    <w:link w:val="695"/>
    <w:uiPriority w:val="9"/>
    <w:qFormat/>
    <w:rPr>
      <w:rFonts w:ascii="Arial" w:hAnsi="Arial" w:eastAsia="Arial" w:cs="Arial"/>
      <w:b/>
      <w:bCs/>
      <w:sz w:val="24"/>
      <w:szCs w:val="24"/>
    </w:rPr>
  </w:style>
  <w:style w:type="character" w:styleId="739" w:customStyle="1">
    <w:name w:val="Heading 6 Char"/>
    <w:basedOn w:val="700"/>
    <w:link w:val="696"/>
    <w:uiPriority w:val="9"/>
    <w:qFormat/>
    <w:rPr>
      <w:rFonts w:ascii="Arial" w:hAnsi="Arial" w:eastAsia="Arial" w:cs="Arial"/>
      <w:b/>
      <w:bCs/>
      <w:sz w:val="22"/>
      <w:szCs w:val="22"/>
    </w:rPr>
  </w:style>
  <w:style w:type="character" w:styleId="740" w:customStyle="1">
    <w:name w:val="Heading 7 Char"/>
    <w:basedOn w:val="700"/>
    <w:link w:val="697"/>
    <w:uiPriority w:val="9"/>
    <w:qFormat/>
    <w:rPr>
      <w:rFonts w:ascii="Arial" w:hAnsi="Arial" w:eastAsia="Arial" w:cs="Arial"/>
      <w:b/>
      <w:bCs/>
      <w:i/>
      <w:iCs/>
      <w:sz w:val="22"/>
      <w:szCs w:val="22"/>
    </w:rPr>
  </w:style>
  <w:style w:type="character" w:styleId="741" w:customStyle="1">
    <w:name w:val="Heading 8 Char"/>
    <w:basedOn w:val="700"/>
    <w:link w:val="698"/>
    <w:uiPriority w:val="9"/>
    <w:qFormat/>
    <w:rPr>
      <w:rFonts w:ascii="Arial" w:hAnsi="Arial" w:eastAsia="Arial" w:cs="Arial"/>
      <w:i/>
      <w:iCs/>
      <w:sz w:val="22"/>
      <w:szCs w:val="22"/>
    </w:rPr>
  </w:style>
  <w:style w:type="character" w:styleId="742" w:customStyle="1">
    <w:name w:val="Heading 9 Char"/>
    <w:basedOn w:val="700"/>
    <w:link w:val="699"/>
    <w:uiPriority w:val="9"/>
    <w:qFormat/>
    <w:rPr>
      <w:rFonts w:ascii="Arial" w:hAnsi="Arial" w:eastAsia="Arial" w:cs="Arial"/>
      <w:i/>
      <w:iCs/>
      <w:sz w:val="21"/>
      <w:szCs w:val="21"/>
    </w:rPr>
  </w:style>
  <w:style w:type="paragraph" w:styleId="743">
    <w:name w:val="List Paragraph"/>
    <w:basedOn w:val="690"/>
    <w:uiPriority w:val="34"/>
    <w:qFormat/>
    <w:pPr>
      <w:contextualSpacing/>
      <w:ind w:left="720"/>
    </w:p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basedOn w:val="700"/>
    <w:link w:val="725"/>
    <w:uiPriority w:val="10"/>
    <w:qFormat/>
    <w:rPr>
      <w:sz w:val="48"/>
      <w:szCs w:val="48"/>
    </w:rPr>
  </w:style>
  <w:style w:type="character" w:styleId="746" w:customStyle="1">
    <w:name w:val="Subtitle Char"/>
    <w:basedOn w:val="700"/>
    <w:link w:val="718"/>
    <w:uiPriority w:val="11"/>
    <w:qFormat/>
    <w:rPr>
      <w:sz w:val="24"/>
      <w:szCs w:val="24"/>
    </w:rPr>
  </w:style>
  <w:style w:type="paragraph" w:styleId="747">
    <w:name w:val="Quote"/>
    <w:basedOn w:val="690"/>
    <w:next w:val="690"/>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0"/>
    <w:next w:val="690"/>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basedOn w:val="700"/>
    <w:uiPriority w:val="99"/>
    <w:qFormat/>
  </w:style>
  <w:style w:type="character" w:styleId="752" w:customStyle="1">
    <w:name w:val="Footer Char"/>
    <w:basedOn w:val="700"/>
    <w:uiPriority w:val="99"/>
    <w:qFormat/>
  </w:style>
  <w:style w:type="character" w:styleId="753" w:customStyle="1">
    <w:name w:val="Caption Char"/>
    <w:uiPriority w:val="99"/>
    <w:qFormat/>
  </w:style>
  <w:style w:type="table" w:styleId="754"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70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basedOn w:val="70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basedOn w:val="70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basedOn w:val="70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basedOn w:val="70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basedOn w:val="70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70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70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70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basedOn w:val="70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70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70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70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70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70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70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70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70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70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70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70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70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70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basedOn w:val="70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basedOn w:val="70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basedOn w:val="70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basedOn w:val="70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basedOn w:val="70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70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70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70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70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70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basedOn w:val="70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basedOn w:val="70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basedOn w:val="70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basedOn w:val="70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basedOn w:val="70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70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70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70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70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70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70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70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basedOn w:val="70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basedOn w:val="70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basedOn w:val="70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basedOn w:val="70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basedOn w:val="70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70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70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70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70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70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70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70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basedOn w:val="70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basedOn w:val="70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basedOn w:val="70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basedOn w:val="70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basedOn w:val="70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19"/>
    <w:uiPriority w:val="99"/>
    <w:qFormat/>
    <w:rPr>
      <w:sz w:val="18"/>
    </w:rPr>
  </w:style>
  <w:style w:type="character" w:styleId="880" w:customStyle="1">
    <w:name w:val="Endnote Text Char"/>
    <w:link w:val="712"/>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character" w:styleId="882" w:customStyle="1">
    <w:name w:val="页眉 Char"/>
    <w:basedOn w:val="700"/>
    <w:link w:val="715"/>
    <w:uiPriority w:val="99"/>
    <w:semiHidden/>
    <w:qFormat/>
    <w:rPr>
      <w:sz w:val="18"/>
      <w:szCs w:val="18"/>
    </w:rPr>
  </w:style>
  <w:style w:type="character" w:styleId="883" w:customStyle="1">
    <w:name w:val="页脚 Char"/>
    <w:basedOn w:val="700"/>
    <w:link w:val="714"/>
    <w:uiPriority w:val="99"/>
    <w:qFormat/>
    <w:rPr>
      <w:sz w:val="18"/>
      <w:szCs w:val="18"/>
    </w:rPr>
  </w:style>
  <w:style w:type="character" w:styleId="884" w:customStyle="1">
    <w:name w:val="标题 1 Char"/>
    <w:basedOn w:val="700"/>
    <w:link w:val="691"/>
    <w:uiPriority w:val="9"/>
    <w:qFormat/>
    <w:rPr>
      <w:b/>
      <w:bCs/>
      <w:sz w:val="44"/>
      <w:szCs w:val="44"/>
    </w:rPr>
  </w:style>
  <w:style w:type="character" w:styleId="885" w:customStyle="1">
    <w:name w:val="文档结构图 Char"/>
    <w:basedOn w:val="700"/>
    <w:link w:val="704"/>
    <w:uiPriority w:val="99"/>
    <w:semiHidden/>
    <w:qFormat/>
    <w:rPr>
      <w:rFonts w:ascii="宋体" w:eastAsia="宋体"/>
      <w:sz w:val="18"/>
      <w:szCs w:val="18"/>
    </w:rPr>
  </w:style>
  <w:style w:type="character" w:styleId="886" w:customStyle="1">
    <w:name w:val="标题 2 Char"/>
    <w:basedOn w:val="700"/>
    <w:link w:val="692"/>
    <w:uiPriority w:val="9"/>
    <w:qFormat/>
    <w:rPr>
      <w:rFonts w:asciiTheme="majorHAnsi" w:hAnsiTheme="majorHAnsi" w:eastAsiaTheme="majorEastAsia" w:cstheme="majorBidi"/>
      <w:b/>
      <w:bCs/>
      <w:sz w:val="32"/>
      <w:szCs w:val="32"/>
    </w:rPr>
  </w:style>
  <w:style w:type="character" w:styleId="887" w:customStyle="1">
    <w:name w:val="标题 3 Char"/>
    <w:basedOn w:val="700"/>
    <w:link w:val="693"/>
    <w:uiPriority w:val="9"/>
    <w:qFormat/>
    <w:rPr>
      <w:b/>
      <w:bCs/>
      <w:sz w:val="32"/>
      <w:szCs w:val="32"/>
    </w:rPr>
  </w:style>
  <w:style w:type="character" w:styleId="888" w:customStyle="1">
    <w:name w:val="日期 Char"/>
    <w:basedOn w:val="700"/>
    <w:link w:val="711"/>
    <w:uiPriority w:val="99"/>
    <w:semiHidden/>
    <w:qFormat/>
  </w:style>
  <w:style w:type="character" w:styleId="889" w:customStyle="1">
    <w:name w:val="批注文字 Char"/>
    <w:basedOn w:val="700"/>
    <w:link w:val="705"/>
    <w:uiPriority w:val="0"/>
    <w:qFormat/>
    <w:rPr>
      <w:rFonts w:ascii="Times New Roman" w:hAnsi="Times New Roman" w:eastAsia="宋体" w:cs="Times New Roman"/>
      <w:szCs w:val="24"/>
    </w:rPr>
  </w:style>
  <w:style w:type="character" w:styleId="890" w:customStyle="1">
    <w:name w:val="批注框文本 Char"/>
    <w:basedOn w:val="700"/>
    <w:link w:val="713"/>
    <w:uiPriority w:val="99"/>
    <w:semiHidden/>
    <w:qFormat/>
    <w:rPr>
      <w:sz w:val="18"/>
      <w:szCs w:val="18"/>
    </w:rPr>
  </w:style>
  <w:style w:type="paragraph" w:styleId="891" w:customStyle="1">
    <w:name w:val="正文首行缩进11"/>
    <w:basedOn w:val="892"/>
    <w:uiPriority w:val="0"/>
    <w:qFormat/>
    <w:pPr>
      <w:ind w:firstLine="200"/>
      <w:spacing w:line="360" w:lineRule="auto"/>
    </w:pPr>
    <w:rPr>
      <w:rFonts w:ascii="仿宋_GB2312" w:hAnsi="Times New Roman" w:eastAsia="仿宋_GB2312"/>
      <w:sz w:val="30"/>
      <w:szCs w:val="30"/>
    </w:rPr>
  </w:style>
  <w:style w:type="paragraph" w:styleId="892" w:customStyle="1">
    <w:name w:val="正文文本11"/>
    <w:basedOn w:val="690"/>
    <w:next w:val="690"/>
    <w:uiPriority w:val="0"/>
    <w:qFormat/>
    <w:rPr>
      <w:rFonts w:ascii="楷体_GB2312" w:hAnsi="Arial" w:eastAsia="楷体_GB2312"/>
      <w:sz w:val="28"/>
      <w:szCs w:val="28"/>
      <w:lang w:eastAsia="en-US"/>
    </w:rPr>
  </w:style>
  <w:style w:type="paragraph" w:styleId="89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94" w:customStyle="1">
    <w:name w:val="font21"/>
    <w:uiPriority w:val="0"/>
    <w:qFormat/>
    <w:rPr>
      <w:rFonts w:hint="eastAsia" w:ascii="宋体" w:hAnsi="宋体" w:eastAsia="宋体" w:cs="宋体"/>
      <w:color w:val="000000"/>
      <w:sz w:val="18"/>
      <w:szCs w:val="18"/>
      <w:u w:val="none"/>
    </w:rPr>
  </w:style>
  <w:style w:type="character" w:styleId="895" w:customStyle="1">
    <w:name w:val="font11"/>
    <w:uiPriority w:val="0"/>
    <w:qFormat/>
    <w:rPr>
      <w:rFonts w:hint="eastAsia" w:ascii="宋体" w:hAnsi="宋体" w:eastAsia="宋体" w:cs="宋体"/>
      <w:color w:val="000000"/>
      <w:sz w:val="20"/>
      <w:szCs w:val="20"/>
      <w:u w:val="none"/>
    </w:rPr>
  </w:style>
  <w:style w:type="paragraph" w:styleId="89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7" w:customStyle="1">
    <w:name w:val="列出段落1"/>
    <w:basedOn w:val="690"/>
    <w:uiPriority w:val="0"/>
    <w:qFormat/>
    <w:pPr>
      <w:ind w:firstLine="420"/>
    </w:pPr>
    <w:rPr>
      <w:rFonts w:ascii="Times New Roman" w:hAnsi="Times New Roman" w:eastAsia="宋体" w:cs="Times New Roman"/>
      <w:szCs w:val="21"/>
    </w:rPr>
  </w:style>
  <w:style w:type="character" w:styleId="898" w:customStyle="1">
    <w:name w:val="font71"/>
    <w:basedOn w:val="700"/>
    <w:uiPriority w:val="0"/>
    <w:qFormat/>
    <w:rPr>
      <w:rFonts w:hint="eastAsia" w:ascii="宋体" w:hAnsi="宋体" w:eastAsia="宋体" w:cs="宋体"/>
      <w:b/>
      <w:bCs/>
      <w:i/>
      <w:iCs/>
      <w:color w:val="ff0000"/>
      <w:sz w:val="20"/>
      <w:szCs w:val="20"/>
      <w:u w:val="single"/>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106</cp:revision>
  <dcterms:created xsi:type="dcterms:W3CDTF">2024-01-04T03:50:00Z</dcterms:created>
  <dcterms:modified xsi:type="dcterms:W3CDTF">2026-06-18T04:09:34Z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2052-12.1.0.26895</vt:lpwstr>
  </property>
  <property fmtid="{D5CDD505-2E9C-101B-9397-08002B2CF9AE}" pid="4" name="ICV">
    <vt:lpwstr>CF14C3D8928D40E18DCF63795CD312A7_13</vt:lpwstr>
  </property>
</Properties>
</file>