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9AF295">
      <w:pPr>
        <w:pStyle w:val="2"/>
        <w:numPr>
          <w:ilvl w:val="0"/>
          <w:numId w:val="0"/>
        </w:numPr>
        <w:spacing w:before="143" w:beforeLines="50" w:line="500" w:lineRule="exact"/>
        <w:jc w:val="center"/>
        <w:rPr>
          <w:rFonts w:hint="default" w:ascii="Times New Roman" w:hAnsi="Times New Roman" w:eastAsia="宋体" w:cs="Times New Roman"/>
          <w:b/>
          <w:color w:val="auto"/>
          <w:kern w:val="2"/>
          <w:sz w:val="32"/>
          <w:szCs w:val="20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/>
          <w:color w:val="auto"/>
          <w:kern w:val="2"/>
          <w:sz w:val="32"/>
          <w:szCs w:val="20"/>
          <w:highlight w:val="none"/>
          <w:lang w:val="en-US" w:eastAsia="zh-CN" w:bidi="ar-SA"/>
        </w:rPr>
        <w:t>采购需求</w:t>
      </w:r>
    </w:p>
    <w:p w14:paraId="72D9F6AC">
      <w:pPr>
        <w:spacing w:line="300" w:lineRule="auto"/>
        <w:ind w:firstLine="420" w:firstLineChars="2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一、项目背景（或概况）：</w:t>
      </w:r>
    </w:p>
    <w:p w14:paraId="0BFE3B50">
      <w:pPr>
        <w:spacing w:line="360" w:lineRule="auto"/>
        <w:ind w:firstLine="420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江苏海洋大学宋跳校区拟在东北方向新建校门并铺设道路，项目总投资190万，其中新建校门110万，新建道路80万（含闸机、路灯等附属设备）。校门建筑面积约130平米，道路采用沥青铺装路面，长100米宽16米，两侧人行道4米，整体勘察设计面积约</w:t>
      </w:r>
      <w:r>
        <w:rPr>
          <w:rFonts w:ascii="宋体" w:hAnsi="宋体" w:cs="宋体"/>
          <w:bCs/>
          <w:color w:val="auto"/>
          <w:sz w:val="24"/>
          <w:highlight w:val="none"/>
        </w:rPr>
        <w:t>2955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>平方米。校门设计方案与学校整体风格一致，体现海洋特色与文化元素。</w:t>
      </w:r>
    </w:p>
    <w:p w14:paraId="2FC7F3FB">
      <w:pPr>
        <w:spacing w:line="360" w:lineRule="auto"/>
        <w:ind w:firstLine="420"/>
        <w:rPr>
          <w:color w:val="auto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</w:rPr>
        <w:t>该项目勘察、设计服务招标控制价：人民币玖万伍仟圆。</w:t>
      </w:r>
    </w:p>
    <w:p w14:paraId="365ED467">
      <w:pPr>
        <w:numPr>
          <w:ilvl w:val="0"/>
          <w:numId w:val="1"/>
        </w:numPr>
        <w:spacing w:line="300" w:lineRule="auto"/>
        <w:ind w:firstLine="420" w:firstLineChars="2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项目需求：</w:t>
      </w:r>
    </w:p>
    <w:p w14:paraId="0496D4DC">
      <w:pPr>
        <w:pStyle w:val="7"/>
        <w:ind w:firstLine="480" w:firstLineChars="200"/>
        <w:rPr>
          <w:rFonts w:hint="eastAsia" w:ascii="宋体" w:hAnsi="宋体" w:cs="宋体"/>
          <w:color w:val="auto"/>
          <w:highlight w:val="none"/>
        </w:rPr>
      </w:pPr>
      <w:r>
        <w:rPr>
          <w:rFonts w:hint="eastAsia" w:ascii="宋体" w:hAnsi="宋体" w:cs="宋体"/>
          <w:bCs/>
          <w:color w:val="auto"/>
          <w:highlight w:val="none"/>
        </w:rPr>
        <w:t>公开征集新建校门及道路设计服务，</w:t>
      </w:r>
      <w:r>
        <w:rPr>
          <w:rFonts w:hint="eastAsia" w:cs="Times New Roman"/>
          <w:b/>
          <w:bCs/>
          <w:color w:val="auto"/>
          <w:highlight w:val="none"/>
        </w:rPr>
        <w:t>投标人</w:t>
      </w:r>
      <w:r>
        <w:rPr>
          <w:rFonts w:cs="Times New Roman"/>
          <w:b/>
          <w:bCs/>
          <w:color w:val="auto"/>
          <w:highlight w:val="none"/>
        </w:rPr>
        <w:t>根据国家现行规范、行业标准以及省、市相关文件规定，进行项目</w:t>
      </w:r>
      <w:r>
        <w:rPr>
          <w:rFonts w:hint="eastAsia" w:cs="Times New Roman"/>
          <w:b/>
          <w:bCs/>
          <w:color w:val="auto"/>
          <w:highlight w:val="none"/>
        </w:rPr>
        <w:t>勘察与</w:t>
      </w:r>
      <w:r>
        <w:rPr>
          <w:rFonts w:cs="Times New Roman"/>
          <w:b/>
          <w:bCs/>
          <w:color w:val="auto"/>
          <w:highlight w:val="none"/>
        </w:rPr>
        <w:t>设计</w:t>
      </w:r>
      <w:r>
        <w:rPr>
          <w:rFonts w:hint="eastAsia" w:cs="Times New Roman"/>
          <w:b/>
          <w:bCs/>
          <w:color w:val="auto"/>
          <w:highlight w:val="none"/>
        </w:rPr>
        <w:t>，</w:t>
      </w:r>
      <w:r>
        <w:rPr>
          <w:rFonts w:cs="Times New Roman"/>
          <w:b/>
          <w:bCs/>
          <w:color w:val="auto"/>
          <w:highlight w:val="none"/>
        </w:rPr>
        <w:t>包括但不限于以下内容</w:t>
      </w:r>
      <w:r>
        <w:rPr>
          <w:rFonts w:cs="Times New Roman"/>
          <w:color w:val="auto"/>
          <w:highlight w:val="none"/>
        </w:rPr>
        <w:t>：</w:t>
      </w:r>
    </w:p>
    <w:p w14:paraId="37EB79CE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1. 岩土工程勘察</w:t>
      </w:r>
    </w:p>
    <w:p w14:paraId="29946E7E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对校门、道路区域进行详细勘察，查明地质、水文、地下管线情况。</w:t>
      </w:r>
    </w:p>
    <w:p w14:paraId="5A692C2A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出具正式岩土工程勘察报告（满足施工图设计及审查要求）。</w:t>
      </w:r>
    </w:p>
    <w:p w14:paraId="0D07CE8F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2. 方案设计</w:t>
      </w:r>
    </w:p>
    <w:p w14:paraId="17EEAE36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校门设计方案不少于 3 套（含效果图、平面、立面、构思说明）。</w:t>
      </w:r>
    </w:p>
    <w:p w14:paraId="2AA072F0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道路平面、断面、竖向方案设计。</w:t>
      </w:r>
    </w:p>
    <w:p w14:paraId="733CA1AF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体现海洋特色、校园文化、现代简洁、安全实用。</w:t>
      </w:r>
    </w:p>
    <w:p w14:paraId="3B4F5AE8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3. 初步设计</w:t>
      </w:r>
    </w:p>
    <w:p w14:paraId="01DC4AEC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含设计说明书、工程概算、主要材料设备表。</w:t>
      </w:r>
    </w:p>
    <w:p w14:paraId="3D688351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概算控制在（190）万元投资限额内。</w:t>
      </w:r>
    </w:p>
    <w:p w14:paraId="671F4931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4. 施工图设计</w:t>
      </w:r>
    </w:p>
    <w:p w14:paraId="14F9AC31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校门建筑、结构、电气、照明施工图。</w:t>
      </w:r>
    </w:p>
    <w:p w14:paraId="50B4F9C5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道路、排水、交通、路灯、管线综合施工图。</w:t>
      </w:r>
    </w:p>
    <w:p w14:paraId="1C2ECB2B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闸机、安防等预留接口施工图。</w:t>
      </w:r>
    </w:p>
    <w:p w14:paraId="593CF859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图纸满足施工、监理、审计、招投标要求。</w:t>
      </w:r>
    </w:p>
    <w:p w14:paraId="2E29C228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5. 其他成果</w:t>
      </w:r>
    </w:p>
    <w:p w14:paraId="4E378756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1）工程量清单编制</w:t>
      </w:r>
    </w:p>
    <w:p w14:paraId="212CA610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2）工程概算书</w:t>
      </w:r>
    </w:p>
    <w:p w14:paraId="5992F2FC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3）配合图纸审查、设计变更、施工配合、竣工验收等后续服务。</w:t>
      </w:r>
    </w:p>
    <w:p w14:paraId="294C7739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所有成果须符合送审、归档、审计要求。</w:t>
      </w:r>
    </w:p>
    <w:p w14:paraId="3BFAC2E0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三、服务期限要求</w:t>
      </w:r>
    </w:p>
    <w:p w14:paraId="7CDBE63D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合同签订后20日历天完成设计。</w:t>
      </w:r>
    </w:p>
    <w:p w14:paraId="60D30F2D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后续施工配合服务至工程竣工验收合格为止。</w:t>
      </w:r>
    </w:p>
    <w:p w14:paraId="18D7DE91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四、后续服务要求</w:t>
      </w:r>
      <w:bookmarkStart w:id="0" w:name="_GoBack"/>
      <w:bookmarkEnd w:id="0"/>
    </w:p>
    <w:p w14:paraId="67848DED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负责图纸审查、答疑、设计变更、技术交底。施工期间派驻设计人员配合现场服务。参与隐蔽工程验收、竣工验收。配合审计、结算等相关工作。</w:t>
      </w:r>
    </w:p>
    <w:p w14:paraId="44CD03B5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五、质量要求</w:t>
      </w:r>
    </w:p>
    <w:p w14:paraId="7126F870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勘察、设计成果一次性通过图审及相关部门审批。</w:t>
      </w:r>
    </w:p>
    <w:p w14:paraId="1563CD70">
      <w:pPr>
        <w:pStyle w:val="7"/>
        <w:spacing w:line="360" w:lineRule="auto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因设计失误造成的质量问题、投资超支，由设计单位承担责任。</w:t>
      </w:r>
    </w:p>
    <w:p w14:paraId="66CE0939">
      <w:pPr>
        <w:spacing w:line="360" w:lineRule="auto"/>
        <w:rPr>
          <w:rFonts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六、履约验收要求</w:t>
      </w:r>
    </w:p>
    <w:p w14:paraId="6D62B1C1">
      <w:pPr>
        <w:spacing w:line="360" w:lineRule="auto"/>
        <w:ind w:firstLine="480"/>
        <w:rPr>
          <w:rFonts w:hint="default" w:ascii="Times New Roman" w:hAnsi="Times New Roman" w:cs="Times New Roman"/>
          <w:b/>
          <w:color w:val="auto"/>
          <w:sz w:val="24"/>
          <w:highlight w:val="none"/>
        </w:rPr>
        <w:sectPr>
          <w:footerReference r:id="rId3" w:type="default"/>
          <w:pgSz w:w="11906" w:h="16838"/>
          <w:pgMar w:top="1191" w:right="1191" w:bottom="1134" w:left="1304" w:header="851" w:footer="850" w:gutter="0"/>
          <w:pgNumType w:fmt="decimal" w:start="1" w:chapStyle="1"/>
          <w:cols w:space="720" w:num="1"/>
          <w:docGrid w:type="linesAndChars" w:linePitch="286" w:charSpace="0"/>
        </w:sectPr>
      </w:pPr>
      <w:r>
        <w:rPr>
          <w:rFonts w:hint="eastAsia"/>
          <w:b/>
          <w:bCs/>
          <w:color w:val="auto"/>
          <w:sz w:val="24"/>
          <w:szCs w:val="20"/>
          <w:highlight w:val="none"/>
        </w:rPr>
        <w:t>本项目以国家现行规范、行业标准以及省、市相关文件规定作为验收参考；江苏海洋大学作为验收主体，将依据该参考，结合服务响应等情况开展验收工作。</w:t>
      </w:r>
    </w:p>
    <w:p w14:paraId="6EBFA11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3081E7">
    <w:pPr>
      <w:pStyle w:val="3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33BF9AE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 w:eastAsia="zh-CN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B4Y2bN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33BF9AE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 w:eastAsia="zh-CN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3A72906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89E95C"/>
    <w:multiLevelType w:val="singleLevel"/>
    <w:tmpl w:val="8589E95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A04894"/>
    <w:rsid w:val="030E6BBE"/>
    <w:rsid w:val="09101BBC"/>
    <w:rsid w:val="091F0E9B"/>
    <w:rsid w:val="09623170"/>
    <w:rsid w:val="17092182"/>
    <w:rsid w:val="1C7B16F4"/>
    <w:rsid w:val="1D6F7A38"/>
    <w:rsid w:val="22463CF8"/>
    <w:rsid w:val="270D3B54"/>
    <w:rsid w:val="28EF7EF7"/>
    <w:rsid w:val="29A04894"/>
    <w:rsid w:val="2B0679B7"/>
    <w:rsid w:val="2E5A6C8B"/>
    <w:rsid w:val="31F83B0E"/>
    <w:rsid w:val="33722611"/>
    <w:rsid w:val="38742C06"/>
    <w:rsid w:val="3A296990"/>
    <w:rsid w:val="454441C6"/>
    <w:rsid w:val="470615DE"/>
    <w:rsid w:val="4A735B88"/>
    <w:rsid w:val="4CFB377C"/>
    <w:rsid w:val="52766386"/>
    <w:rsid w:val="5EDD5941"/>
    <w:rsid w:val="607C3374"/>
    <w:rsid w:val="69683078"/>
    <w:rsid w:val="6E0C6685"/>
    <w:rsid w:val="7B4D5003"/>
    <w:rsid w:val="7DB1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45"/>
    </w:pPr>
    <w:rPr>
      <w:rFonts w:ascii="楷体_GB2312" w:eastAsia="楷体_GB2312"/>
      <w:sz w:val="32"/>
      <w:szCs w:val="20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7">
    <w:name w:val="Default"/>
    <w:autoRedefine/>
    <w:unhideWhenUsed/>
    <w:qFormat/>
    <w:uiPriority w:val="99"/>
    <w:pPr>
      <w:widowControl w:val="0"/>
      <w:autoSpaceDE w:val="0"/>
      <w:autoSpaceDN w:val="0"/>
    </w:pPr>
    <w:rPr>
      <w:rFonts w:hint="eastAsia" w:ascii="宋体" w:hAnsi="宋体" w:eastAsia="宋体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902</Words>
  <Characters>922</Characters>
  <Lines>0</Lines>
  <Paragraphs>0</Paragraphs>
  <TotalTime>23</TotalTime>
  <ScaleCrop>false</ScaleCrop>
  <LinksUpToDate>false</LinksUpToDate>
  <CharactersWithSpaces>942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2025-12-29T01:07:00Z</dcterms:created>
  <dc:creator>WD..</dc:creator>
  <cp:lastModifiedBy>童杨</cp:lastModifiedBy>
  <dcterms:modified xsi:type="dcterms:W3CDTF">2026-04-07T12:32:37Z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9CDBEC8291824647A68A2BC100D3D800_11</vt:lpwstr>
  </property>
  <property fmtid="{D5CDD505-2E9C-101B-9397-08002B2CF9AE}" pid="4" name="KSOTemplateDocerSaveRecord">
    <vt:lpwstr>eyJoZGlkIjoiMzEwNTM5NzYwMDRjMzkwZTVkZjY2ODkwMGIxNGU0OTUiLCJ1c2VySWQiOiI0NDMxNjkwNzEifQ==</vt:lpwstr>
  </property>
</Properties>
</file>