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6C58CB">
      <w:pPr>
        <w:pStyle w:val="2"/>
        <w:tabs>
          <w:tab w:val="left" w:pos="360"/>
        </w:tabs>
        <w:spacing w:before="312" w:beforeLines="100" w:after="312" w:line="360" w:lineRule="auto"/>
        <w:rPr>
          <w:rFonts w:hint="eastAsia" w:ascii="Times New Roman" w:hAnsi="Times New Roman" w:eastAsia="黑体" w:cs="Times New Roman"/>
          <w:b w:val="0"/>
          <w:bCs w:val="0"/>
          <w:color w:val="000000" w:themeColor="text1"/>
          <w:kern w:val="0"/>
          <w:szCs w:val="20"/>
          <w:highlight w:val="none"/>
          <w:lang w:eastAsia="zh-CN"/>
          <w14:textFill>
            <w14:solidFill>
              <w14:schemeClr w14:val="tx1"/>
            </w14:solidFill>
          </w14:textFill>
        </w:rPr>
      </w:pPr>
      <w:bookmarkStart w:id="0" w:name="_Toc25949"/>
      <w:r>
        <w:rPr>
          <w:rFonts w:hint="default" w:ascii="Times New Roman" w:hAnsi="Times New Roman" w:cs="Times New Roman"/>
          <w:bCs w:val="0"/>
          <w:color w:val="000000" w:themeColor="text1"/>
          <w:szCs w:val="32"/>
          <w:highlight w:val="none"/>
          <w14:textFill>
            <w14:solidFill>
              <w14:schemeClr w14:val="tx1"/>
            </w14:solidFill>
          </w14:textFill>
        </w:rPr>
        <w:t>第</w:t>
      </w:r>
      <w:r>
        <w:rPr>
          <w:rFonts w:hint="eastAsia" w:ascii="Times New Roman" w:hAnsi="Times New Roman" w:cs="Times New Roman"/>
          <w:bCs w:val="0"/>
          <w:color w:val="000000" w:themeColor="text1"/>
          <w:szCs w:val="32"/>
          <w:highlight w:val="none"/>
          <w:lang w:eastAsia="zh-CN"/>
          <w14:textFill>
            <w14:solidFill>
              <w14:schemeClr w14:val="tx1"/>
            </w14:solidFill>
          </w14:textFill>
        </w:rPr>
        <w:t>四</w:t>
      </w:r>
      <w:r>
        <w:rPr>
          <w:rFonts w:hint="default" w:ascii="Times New Roman" w:hAnsi="Times New Roman" w:cs="Times New Roman"/>
          <w:bCs w:val="0"/>
          <w:color w:val="000000" w:themeColor="text1"/>
          <w:szCs w:val="32"/>
          <w:highlight w:val="none"/>
          <w14:textFill>
            <w14:solidFill>
              <w14:schemeClr w14:val="tx1"/>
            </w14:solidFill>
          </w14:textFill>
        </w:rPr>
        <w:t>章  项目需求</w:t>
      </w:r>
      <w:r>
        <w:rPr>
          <w:rFonts w:hint="eastAsia" w:ascii="Times New Roman" w:hAnsi="Times New Roman" w:cs="Times New Roman"/>
          <w:bCs w:val="0"/>
          <w:color w:val="000000" w:themeColor="text1"/>
          <w:szCs w:val="32"/>
          <w:highlight w:val="none"/>
          <w:lang w:eastAsia="zh-CN"/>
          <w14:textFill>
            <w14:solidFill>
              <w14:schemeClr w14:val="tx1"/>
            </w14:solidFill>
          </w14:textFill>
        </w:rPr>
        <w:t>说明</w:t>
      </w:r>
      <w:bookmarkEnd w:id="0"/>
    </w:p>
    <w:p w14:paraId="105683FF">
      <w:pPr>
        <w:spacing w:line="360" w:lineRule="auto"/>
        <w:ind w:firstLine="482" w:firstLineChars="200"/>
        <w:rPr>
          <w:rFonts w:hint="default" w:ascii="Times New Roman" w:hAnsi="Times New Roman" w:eastAsia="仿宋_GB2312" w:cs="Times New Roman"/>
          <w:color w:val="000000" w:themeColor="text1"/>
          <w:sz w:val="24"/>
          <w:highlight w:val="none"/>
          <w14:textFill>
            <w14:solidFill>
              <w14:schemeClr w14:val="tx1"/>
            </w14:solidFill>
          </w14:textFill>
        </w:rPr>
      </w:pPr>
      <w:bookmarkStart w:id="1" w:name="_Toc139966432"/>
      <w:bookmarkStart w:id="2" w:name="_Toc139967216"/>
      <w:r>
        <w:rPr>
          <w:rFonts w:hint="default" w:ascii="Times New Roman" w:hAnsi="Times New Roman" w:eastAsia="仿宋_GB2312" w:cs="Times New Roman"/>
          <w:b/>
          <w:bCs/>
          <w:color w:val="000000" w:themeColor="text1"/>
          <w:sz w:val="24"/>
          <w:highlight w:val="none"/>
          <w14:textFill>
            <w14:solidFill>
              <w14:schemeClr w14:val="tx1"/>
            </w14:solidFill>
          </w14:textFill>
        </w:rPr>
        <w:t>说明：</w:t>
      </w:r>
    </w:p>
    <w:p w14:paraId="6E70B06F">
      <w:pPr>
        <w:spacing w:line="360" w:lineRule="auto"/>
        <w:ind w:firstLine="480" w:firstLineChars="200"/>
        <w:rPr>
          <w:rFonts w:hint="default" w:ascii="Times New Roman" w:hAnsi="Times New Roman" w:eastAsia="仿宋_GB2312" w:cs="Times New Roman"/>
          <w:color w:val="000000" w:themeColor="text1"/>
          <w:sz w:val="24"/>
          <w:highlight w:val="none"/>
          <w14:textFill>
            <w14:solidFill>
              <w14:schemeClr w14:val="tx1"/>
            </w14:solidFill>
          </w14:textFill>
        </w:rPr>
      </w:pPr>
      <w:r>
        <w:rPr>
          <w:rFonts w:hint="eastAsia" w:eastAsia="仿宋_GB2312" w:cs="Times New Roman"/>
          <w:color w:val="000000" w:themeColor="text1"/>
          <w:sz w:val="24"/>
          <w:highlight w:val="none"/>
          <w:lang w:eastAsia="zh-CN"/>
          <w14:textFill>
            <w14:solidFill>
              <w14:schemeClr w14:val="tx1"/>
            </w14:solidFill>
          </w14:textFill>
        </w:rPr>
        <w:t>1.</w:t>
      </w:r>
      <w:r>
        <w:rPr>
          <w:rFonts w:hint="default" w:ascii="Times New Roman" w:hAnsi="Times New Roman" w:eastAsia="仿宋_GB2312" w:cs="Times New Roman"/>
          <w:color w:val="000000" w:themeColor="text1"/>
          <w:sz w:val="24"/>
          <w:highlight w:val="none"/>
          <w14:textFill>
            <w14:solidFill>
              <w14:schemeClr w14:val="tx1"/>
            </w14:solidFill>
          </w14:textFill>
        </w:rPr>
        <w:t>本章中的品牌型号、技术参数要求仅起</w:t>
      </w:r>
      <w:r>
        <w:rPr>
          <w:rFonts w:hint="default" w:ascii="Times New Roman" w:hAnsi="Times New Roman" w:eastAsia="仿宋_GB2312" w:cs="Times New Roman"/>
          <w:b/>
          <w:bCs/>
          <w:color w:val="000000" w:themeColor="text1"/>
          <w:sz w:val="24"/>
          <w:highlight w:val="none"/>
          <w14:textFill>
            <w14:solidFill>
              <w14:schemeClr w14:val="tx1"/>
            </w14:solidFill>
          </w14:textFill>
        </w:rPr>
        <w:t>参考作用</w:t>
      </w:r>
      <w:r>
        <w:rPr>
          <w:rFonts w:hint="default" w:ascii="Times New Roman" w:hAnsi="Times New Roman" w:eastAsia="仿宋_GB2312" w:cs="Times New Roman"/>
          <w:color w:val="000000" w:themeColor="text1"/>
          <w:sz w:val="24"/>
          <w:highlight w:val="none"/>
          <w14:textFill>
            <w14:solidFill>
              <w14:schemeClr w14:val="tx1"/>
            </w14:solidFill>
          </w14:textFill>
        </w:rPr>
        <w:t>，投标人可选用其他品牌型号替代，但这些替代的品牌型号要实质上相当于或优于参考品牌型号及其技术参数要求。同时填写技术规格偏离表。</w:t>
      </w:r>
    </w:p>
    <w:p w14:paraId="2E03F7D7">
      <w:pPr>
        <w:spacing w:line="360" w:lineRule="auto"/>
        <w:ind w:firstLine="480" w:firstLineChars="200"/>
        <w:rPr>
          <w:rFonts w:hint="default" w:ascii="Times New Roman" w:hAnsi="Times New Roman" w:eastAsia="仿宋_GB2312" w:cs="Times New Roman"/>
          <w:color w:val="000000" w:themeColor="text1"/>
          <w:sz w:val="24"/>
          <w:highlight w:val="none"/>
          <w14:textFill>
            <w14:solidFill>
              <w14:schemeClr w14:val="tx1"/>
            </w14:solidFill>
          </w14:textFill>
        </w:rPr>
      </w:pPr>
      <w:r>
        <w:rPr>
          <w:rFonts w:hint="eastAsia" w:eastAsia="仿宋_GB2312" w:cs="Times New Roman"/>
          <w:color w:val="000000" w:themeColor="text1"/>
          <w:sz w:val="24"/>
          <w:highlight w:val="none"/>
          <w:lang w:eastAsia="zh-CN"/>
          <w14:textFill>
            <w14:solidFill>
              <w14:schemeClr w14:val="tx1"/>
            </w14:solidFill>
          </w14:textFill>
        </w:rPr>
        <w:t>2.</w:t>
      </w:r>
      <w:r>
        <w:rPr>
          <w:rFonts w:hint="default" w:ascii="Times New Roman" w:hAnsi="Times New Roman" w:eastAsia="仿宋_GB2312" w:cs="Times New Roman"/>
          <w:color w:val="000000" w:themeColor="text1"/>
          <w:sz w:val="24"/>
          <w:highlight w:val="none"/>
          <w14:textFill>
            <w14:solidFill>
              <w14:schemeClr w14:val="tx1"/>
            </w14:solidFill>
          </w14:textFill>
        </w:rPr>
        <w:t>凡在</w:t>
      </w:r>
      <w:r>
        <w:rPr>
          <w:rFonts w:hint="eastAsia" w:eastAsia="仿宋_GB2312" w:cs="Times New Roman"/>
          <w:color w:val="000000" w:themeColor="text1"/>
          <w:sz w:val="24"/>
          <w:highlight w:val="none"/>
          <w:lang w:eastAsia="zh-CN"/>
          <w14:textFill>
            <w14:solidFill>
              <w14:schemeClr w14:val="tx1"/>
            </w14:solidFill>
          </w14:textFill>
        </w:rPr>
        <w:t>“</w:t>
      </w:r>
      <w:r>
        <w:rPr>
          <w:rFonts w:hint="default" w:ascii="Times New Roman" w:hAnsi="Times New Roman" w:eastAsia="仿宋_GB2312" w:cs="Times New Roman"/>
          <w:color w:val="000000" w:themeColor="text1"/>
          <w:sz w:val="24"/>
          <w:highlight w:val="none"/>
          <w14:textFill>
            <w14:solidFill>
              <w14:schemeClr w14:val="tx1"/>
            </w14:solidFill>
          </w14:textFill>
        </w:rPr>
        <w:t>技术参数要求</w:t>
      </w:r>
      <w:r>
        <w:rPr>
          <w:rFonts w:hint="eastAsia" w:eastAsia="仿宋_GB2312" w:cs="Times New Roman"/>
          <w:color w:val="000000" w:themeColor="text1"/>
          <w:sz w:val="24"/>
          <w:highlight w:val="none"/>
          <w:lang w:eastAsia="zh-CN"/>
          <w14:textFill>
            <w14:solidFill>
              <w14:schemeClr w14:val="tx1"/>
            </w14:solidFill>
          </w14:textFill>
        </w:rPr>
        <w:t>”</w:t>
      </w:r>
      <w:r>
        <w:rPr>
          <w:rFonts w:hint="default" w:ascii="Times New Roman" w:hAnsi="Times New Roman" w:eastAsia="仿宋_GB2312" w:cs="Times New Roman"/>
          <w:color w:val="000000" w:themeColor="text1"/>
          <w:sz w:val="24"/>
          <w:highlight w:val="none"/>
          <w14:textFill>
            <w14:solidFill>
              <w14:schemeClr w14:val="tx1"/>
            </w14:solidFill>
          </w14:textFill>
        </w:rPr>
        <w:t>中表述为</w:t>
      </w:r>
      <w:r>
        <w:rPr>
          <w:rFonts w:hint="eastAsia" w:eastAsia="仿宋_GB2312" w:cs="Times New Roman"/>
          <w:color w:val="000000" w:themeColor="text1"/>
          <w:sz w:val="24"/>
          <w:highlight w:val="none"/>
          <w:lang w:eastAsia="zh-CN"/>
          <w14:textFill>
            <w14:solidFill>
              <w14:schemeClr w14:val="tx1"/>
            </w14:solidFill>
          </w14:textFill>
        </w:rPr>
        <w:t>“</w:t>
      </w:r>
      <w:r>
        <w:rPr>
          <w:rFonts w:hint="default" w:ascii="Times New Roman" w:hAnsi="Times New Roman" w:eastAsia="仿宋_GB2312" w:cs="Times New Roman"/>
          <w:color w:val="000000" w:themeColor="text1"/>
          <w:sz w:val="24"/>
          <w:highlight w:val="none"/>
          <w14:textFill>
            <w14:solidFill>
              <w14:schemeClr w14:val="tx1"/>
            </w14:solidFill>
          </w14:textFill>
        </w:rPr>
        <w:t>标配</w:t>
      </w:r>
      <w:r>
        <w:rPr>
          <w:rFonts w:hint="eastAsia" w:eastAsia="仿宋_GB2312" w:cs="Times New Roman"/>
          <w:color w:val="000000" w:themeColor="text1"/>
          <w:sz w:val="24"/>
          <w:highlight w:val="none"/>
          <w:lang w:eastAsia="zh-CN"/>
          <w14:textFill>
            <w14:solidFill>
              <w14:schemeClr w14:val="tx1"/>
            </w14:solidFill>
          </w14:textFill>
        </w:rPr>
        <w:t>”</w:t>
      </w:r>
      <w:r>
        <w:rPr>
          <w:rFonts w:hint="default" w:ascii="Times New Roman" w:hAnsi="Times New Roman" w:eastAsia="仿宋_GB2312" w:cs="Times New Roman"/>
          <w:color w:val="000000" w:themeColor="text1"/>
          <w:sz w:val="24"/>
          <w:highlight w:val="none"/>
          <w14:textFill>
            <w14:solidFill>
              <w14:schemeClr w14:val="tx1"/>
            </w14:solidFill>
          </w14:textFill>
        </w:rPr>
        <w:t>或</w:t>
      </w:r>
      <w:r>
        <w:rPr>
          <w:rFonts w:hint="eastAsia" w:eastAsia="仿宋_GB2312" w:cs="Times New Roman"/>
          <w:color w:val="000000" w:themeColor="text1"/>
          <w:sz w:val="24"/>
          <w:highlight w:val="none"/>
          <w:lang w:eastAsia="zh-CN"/>
          <w14:textFill>
            <w14:solidFill>
              <w14:schemeClr w14:val="tx1"/>
            </w14:solidFill>
          </w14:textFill>
        </w:rPr>
        <w:t>“</w:t>
      </w:r>
      <w:r>
        <w:rPr>
          <w:rFonts w:hint="default" w:ascii="Times New Roman" w:hAnsi="Times New Roman" w:eastAsia="仿宋_GB2312" w:cs="Times New Roman"/>
          <w:color w:val="000000" w:themeColor="text1"/>
          <w:sz w:val="24"/>
          <w:highlight w:val="none"/>
          <w14:textFill>
            <w14:solidFill>
              <w14:schemeClr w14:val="tx1"/>
            </w14:solidFill>
          </w14:textFill>
        </w:rPr>
        <w:t>标准配置</w:t>
      </w:r>
      <w:r>
        <w:rPr>
          <w:rFonts w:hint="eastAsia" w:eastAsia="仿宋_GB2312" w:cs="Times New Roman"/>
          <w:color w:val="000000" w:themeColor="text1"/>
          <w:sz w:val="24"/>
          <w:highlight w:val="none"/>
          <w:lang w:eastAsia="zh-CN"/>
          <w14:textFill>
            <w14:solidFill>
              <w14:schemeClr w14:val="tx1"/>
            </w14:solidFill>
          </w14:textFill>
        </w:rPr>
        <w:t>”</w:t>
      </w:r>
      <w:r>
        <w:rPr>
          <w:rFonts w:hint="default" w:ascii="Times New Roman" w:hAnsi="Times New Roman" w:eastAsia="仿宋_GB2312" w:cs="Times New Roman"/>
          <w:color w:val="000000" w:themeColor="text1"/>
          <w:sz w:val="24"/>
          <w:highlight w:val="none"/>
          <w14:textFill>
            <w14:solidFill>
              <w14:schemeClr w14:val="tx1"/>
            </w14:solidFill>
          </w14:textFill>
        </w:rPr>
        <w:t>的设备，投标人应在投标报价表中将其标配参数详细列明。</w:t>
      </w:r>
    </w:p>
    <w:p w14:paraId="5D77C25C">
      <w:pPr>
        <w:spacing w:line="360" w:lineRule="auto"/>
        <w:ind w:firstLine="480" w:firstLineChars="200"/>
        <w:rPr>
          <w:rFonts w:hint="default" w:ascii="Times New Roman" w:hAnsi="Times New Roman" w:eastAsia="仿宋_GB2312" w:cs="Times New Roman"/>
          <w:color w:val="000000" w:themeColor="text1"/>
          <w:sz w:val="24"/>
          <w:highlight w:val="none"/>
          <w14:textFill>
            <w14:solidFill>
              <w14:schemeClr w14:val="tx1"/>
            </w14:solidFill>
          </w14:textFill>
        </w:rPr>
      </w:pPr>
      <w:r>
        <w:rPr>
          <w:rFonts w:hint="default" w:ascii="Times New Roman" w:hAnsi="Times New Roman" w:eastAsia="仿宋_GB2312" w:cs="Times New Roman"/>
          <w:color w:val="000000" w:themeColor="text1"/>
          <w:sz w:val="24"/>
          <w:highlight w:val="none"/>
          <w14:textFill>
            <w14:solidFill>
              <w14:schemeClr w14:val="tx1"/>
            </w14:solidFill>
          </w14:textFill>
        </w:rPr>
        <w:t>3.根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59E0C572">
      <w:pPr>
        <w:spacing w:line="360" w:lineRule="auto"/>
        <w:ind w:firstLine="480" w:firstLineChars="200"/>
        <w:rPr>
          <w:rFonts w:hint="default" w:ascii="Times New Roman" w:hAnsi="Times New Roman" w:eastAsia="仿宋_GB2312" w:cs="Times New Roman"/>
          <w:color w:val="000000" w:themeColor="text1"/>
          <w:sz w:val="24"/>
          <w:highlight w:val="none"/>
          <w14:textFill>
            <w14:solidFill>
              <w14:schemeClr w14:val="tx1"/>
            </w14:solidFill>
          </w14:textFill>
        </w:rPr>
      </w:pPr>
      <w:r>
        <w:rPr>
          <w:rFonts w:hint="default" w:ascii="Times New Roman" w:hAnsi="Times New Roman" w:eastAsia="仿宋_GB2312" w:cs="Times New Roman"/>
          <w:color w:val="000000" w:themeColor="text1"/>
          <w:sz w:val="24"/>
          <w:highlight w:val="none"/>
          <w14:textFill>
            <w14:solidFill>
              <w14:schemeClr w14:val="tx1"/>
            </w14:solidFill>
          </w14:textFill>
        </w:rPr>
        <w:t>非单一产品采购项目，采购人应当根据采购项目技术构成、产品价格比重等合理确定核心产品，并在招标文件中载明。多家投标人提供的核心产品品牌相同的，按前两款规定处理。</w:t>
      </w:r>
    </w:p>
    <w:p w14:paraId="73EC4B35">
      <w:pPr>
        <w:spacing w:line="360" w:lineRule="auto"/>
        <w:ind w:firstLine="480" w:firstLineChars="200"/>
        <w:rPr>
          <w:rFonts w:hint="default" w:ascii="Times New Roman" w:hAnsi="Times New Roman" w:eastAsia="仿宋_GB2312" w:cs="Times New Roman"/>
          <w:color w:val="000000" w:themeColor="text1"/>
          <w:sz w:val="24"/>
          <w:highlight w:val="none"/>
          <w14:textFill>
            <w14:solidFill>
              <w14:schemeClr w14:val="tx1"/>
            </w14:solidFill>
          </w14:textFill>
        </w:rPr>
      </w:pPr>
      <w:r>
        <w:rPr>
          <w:rFonts w:hint="eastAsia" w:eastAsia="仿宋_GB2312" w:cs="Times New Roman"/>
          <w:color w:val="000000" w:themeColor="text1"/>
          <w:sz w:val="24"/>
          <w:highlight w:val="none"/>
          <w:lang w:eastAsia="zh-CN"/>
          <w14:textFill>
            <w14:solidFill>
              <w14:schemeClr w14:val="tx1"/>
            </w14:solidFill>
          </w14:textFill>
        </w:rPr>
        <w:t>4.</w:t>
      </w:r>
      <w:r>
        <w:rPr>
          <w:rFonts w:hint="default" w:ascii="Times New Roman" w:hAnsi="Times New Roman" w:eastAsia="仿宋_GB2312" w:cs="Times New Roman"/>
          <w:b/>
          <w:bCs/>
          <w:color w:val="000000" w:themeColor="text1"/>
          <w:sz w:val="24"/>
          <w:highlight w:val="none"/>
          <w14:textFill>
            <w14:solidFill>
              <w14:schemeClr w14:val="tx1"/>
            </w14:solidFill>
          </w14:textFill>
        </w:rPr>
        <w:t>本项目需求中标注★号的部分为实质性要求和条件</w:t>
      </w:r>
      <w:r>
        <w:rPr>
          <w:rFonts w:hint="eastAsia" w:eastAsia="仿宋_GB2312" w:cs="Times New Roman"/>
          <w:b/>
          <w:bCs/>
          <w:color w:val="000000" w:themeColor="text1"/>
          <w:sz w:val="24"/>
          <w:highlight w:val="none"/>
          <w:lang w:eastAsia="zh-CN"/>
          <w14:textFill>
            <w14:solidFill>
              <w14:schemeClr w14:val="tx1"/>
            </w14:solidFill>
          </w14:textFill>
        </w:rPr>
        <w:t>（</w:t>
      </w:r>
      <w:r>
        <w:rPr>
          <w:rFonts w:hint="default" w:ascii="Times New Roman" w:hAnsi="Times New Roman" w:eastAsia="仿宋_GB2312" w:cs="Times New Roman"/>
          <w:b/>
          <w:bCs/>
          <w:color w:val="000000" w:themeColor="text1"/>
          <w:sz w:val="24"/>
          <w:highlight w:val="none"/>
          <w14:textFill>
            <w14:solidFill>
              <w14:schemeClr w14:val="tx1"/>
            </w14:solidFill>
          </w14:textFill>
        </w:rPr>
        <w:t>由采购人根据实际情况设置</w:t>
      </w:r>
      <w:r>
        <w:rPr>
          <w:rFonts w:hint="eastAsia" w:eastAsia="仿宋_GB2312" w:cs="Times New Roman"/>
          <w:b/>
          <w:bCs/>
          <w:color w:val="000000" w:themeColor="text1"/>
          <w:sz w:val="24"/>
          <w:highlight w:val="none"/>
          <w:lang w:eastAsia="zh-CN"/>
          <w14:textFill>
            <w14:solidFill>
              <w14:schemeClr w14:val="tx1"/>
            </w14:solidFill>
          </w14:textFill>
        </w:rPr>
        <w:t>）</w:t>
      </w:r>
      <w:r>
        <w:rPr>
          <w:rFonts w:hint="default" w:ascii="Times New Roman" w:hAnsi="Times New Roman" w:eastAsia="仿宋_GB2312" w:cs="Times New Roman"/>
          <w:b/>
          <w:bCs/>
          <w:color w:val="000000" w:themeColor="text1"/>
          <w:sz w:val="24"/>
          <w:highlight w:val="none"/>
          <w14:textFill>
            <w14:solidFill>
              <w14:schemeClr w14:val="tx1"/>
            </w14:solidFill>
          </w14:textFill>
        </w:rPr>
        <w:t>，投标人必须作出满足或者优于原要求和条件的响应，否则投标无效。</w:t>
      </w:r>
    </w:p>
    <w:p w14:paraId="3E1385F2">
      <w:pPr>
        <w:spacing w:line="360" w:lineRule="auto"/>
        <w:ind w:firstLine="482" w:firstLineChars="200"/>
        <w:rPr>
          <w:rFonts w:hint="default" w:ascii="Times New Roman" w:hAnsi="Times New Roman" w:eastAsia="仿宋_GB2312" w:cs="Times New Roman"/>
          <w:b/>
          <w:bCs/>
          <w:color w:val="000000" w:themeColor="text1"/>
          <w:sz w:val="24"/>
          <w:highlight w:val="none"/>
          <w14:textFill>
            <w14:solidFill>
              <w14:schemeClr w14:val="tx1"/>
            </w14:solidFill>
          </w14:textFill>
        </w:rPr>
      </w:pPr>
      <w:r>
        <w:rPr>
          <w:rFonts w:hint="default" w:ascii="Times New Roman" w:hAnsi="Times New Roman" w:eastAsia="仿宋_GB2312" w:cs="Times New Roman"/>
          <w:b/>
          <w:bCs/>
          <w:color w:val="000000" w:themeColor="text1"/>
          <w:sz w:val="24"/>
          <w:highlight w:val="none"/>
          <w14:textFill>
            <w14:solidFill>
              <w14:schemeClr w14:val="tx1"/>
            </w14:solidFill>
          </w14:textFill>
        </w:rPr>
        <w:t>本项目属性为货物采购，核心产品为：</w:t>
      </w:r>
      <w:r>
        <w:rPr>
          <w:rFonts w:hint="default" w:ascii="Times New Roman" w:hAnsi="Times New Roman" w:eastAsia="仿宋_GB2312" w:cs="Times New Roman"/>
          <w:b/>
          <w:bCs/>
          <w:color w:val="000000" w:themeColor="text1"/>
          <w:sz w:val="24"/>
          <w:highlight w:val="none"/>
          <w:u w:val="single"/>
          <w14:textFill>
            <w14:solidFill>
              <w14:schemeClr w14:val="tx1"/>
            </w14:solidFill>
          </w14:textFill>
        </w:rPr>
        <w:t>短袖T恤衫</w:t>
      </w:r>
    </w:p>
    <w:p w14:paraId="368308DC">
      <w:pPr>
        <w:adjustRightInd w:val="0"/>
        <w:spacing w:line="360" w:lineRule="auto"/>
        <w:ind w:left="6" w:firstLine="482" w:firstLineChars="200"/>
        <w:rPr>
          <w:rFonts w:hint="default" w:ascii="Times New Roman" w:hAnsi="Times New Roman" w:eastAsia="仿宋_GB2312" w:cs="Times New Roman"/>
          <w:b/>
          <w:color w:val="000000" w:themeColor="text1"/>
          <w:sz w:val="24"/>
          <w:highlight w:val="none"/>
          <w14:textFill>
            <w14:solidFill>
              <w14:schemeClr w14:val="tx1"/>
            </w14:solidFill>
          </w14:textFill>
        </w:rPr>
      </w:pPr>
      <w:r>
        <w:rPr>
          <w:rFonts w:hint="default" w:ascii="Times New Roman" w:hAnsi="Times New Roman" w:eastAsia="仿宋_GB2312" w:cs="Times New Roman"/>
          <w:b/>
          <w:color w:val="000000" w:themeColor="text1"/>
          <w:sz w:val="24"/>
          <w:highlight w:val="none"/>
          <w14:textFill>
            <w14:solidFill>
              <w14:schemeClr w14:val="tx1"/>
            </w14:solidFill>
          </w14:textFill>
        </w:rPr>
        <w:t xml:space="preserve">一、采购清单 </w:t>
      </w:r>
    </w:p>
    <w:tbl>
      <w:tblPr>
        <w:tblStyle w:val="6"/>
        <w:tblW w:w="7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2"/>
        <w:gridCol w:w="2127"/>
        <w:gridCol w:w="989"/>
        <w:gridCol w:w="1279"/>
        <w:gridCol w:w="2264"/>
      </w:tblGrid>
      <w:tr w14:paraId="5CB5B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992" w:type="dxa"/>
            <w:noWrap w:val="0"/>
            <w:vAlign w:val="center"/>
          </w:tcPr>
          <w:p w14:paraId="45102701">
            <w:pPr>
              <w:spacing w:line="360" w:lineRule="auto"/>
              <w:jc w:val="center"/>
              <w:rPr>
                <w:rFonts w:hint="default" w:ascii="Times New Roman" w:hAnsi="Times New Roman" w:eastAsia="仿宋_GB2312" w:cs="Times New Roman"/>
                <w:color w:val="000000" w:themeColor="text1"/>
                <w:sz w:val="24"/>
                <w:highlight w:val="none"/>
                <w14:textFill>
                  <w14:solidFill>
                    <w14:schemeClr w14:val="tx1"/>
                  </w14:solidFill>
                </w14:textFill>
              </w:rPr>
            </w:pPr>
            <w:r>
              <w:rPr>
                <w:rFonts w:hint="default" w:ascii="Times New Roman" w:hAnsi="Times New Roman" w:eastAsia="仿宋_GB2312" w:cs="Times New Roman"/>
                <w:color w:val="000000" w:themeColor="text1"/>
                <w:sz w:val="24"/>
                <w:highlight w:val="none"/>
                <w14:textFill>
                  <w14:solidFill>
                    <w14:schemeClr w14:val="tx1"/>
                  </w14:solidFill>
                </w14:textFill>
              </w:rPr>
              <w:t>序号</w:t>
            </w:r>
          </w:p>
        </w:tc>
        <w:tc>
          <w:tcPr>
            <w:tcW w:w="2127" w:type="dxa"/>
            <w:noWrap w:val="0"/>
            <w:vAlign w:val="center"/>
          </w:tcPr>
          <w:p w14:paraId="12DAB36E">
            <w:pPr>
              <w:spacing w:line="360" w:lineRule="auto"/>
              <w:jc w:val="center"/>
              <w:rPr>
                <w:rFonts w:hint="default" w:ascii="Times New Roman" w:hAnsi="Times New Roman" w:eastAsia="仿宋_GB2312" w:cs="Times New Roman"/>
                <w:color w:val="000000" w:themeColor="text1"/>
                <w:sz w:val="24"/>
                <w:highlight w:val="none"/>
                <w14:textFill>
                  <w14:solidFill>
                    <w14:schemeClr w14:val="tx1"/>
                  </w14:solidFill>
                </w14:textFill>
              </w:rPr>
            </w:pPr>
            <w:r>
              <w:rPr>
                <w:rFonts w:hint="default" w:ascii="Times New Roman" w:hAnsi="Times New Roman" w:eastAsia="仿宋_GB2312" w:cs="Times New Roman"/>
                <w:color w:val="000000" w:themeColor="text1"/>
                <w:sz w:val="24"/>
                <w:highlight w:val="none"/>
                <w14:textFill>
                  <w14:solidFill>
                    <w14:schemeClr w14:val="tx1"/>
                  </w14:solidFill>
                </w14:textFill>
              </w:rPr>
              <w:t>品名</w:t>
            </w:r>
          </w:p>
        </w:tc>
        <w:tc>
          <w:tcPr>
            <w:tcW w:w="989" w:type="dxa"/>
            <w:noWrap w:val="0"/>
            <w:vAlign w:val="center"/>
          </w:tcPr>
          <w:p w14:paraId="4C420971">
            <w:pPr>
              <w:spacing w:line="360" w:lineRule="auto"/>
              <w:jc w:val="center"/>
              <w:rPr>
                <w:rFonts w:hint="default" w:ascii="Times New Roman" w:hAnsi="Times New Roman" w:eastAsia="仿宋_GB2312" w:cs="Times New Roman"/>
                <w:color w:val="000000" w:themeColor="text1"/>
                <w:sz w:val="24"/>
                <w:highlight w:val="none"/>
                <w14:textFill>
                  <w14:solidFill>
                    <w14:schemeClr w14:val="tx1"/>
                  </w14:solidFill>
                </w14:textFill>
              </w:rPr>
            </w:pPr>
            <w:r>
              <w:rPr>
                <w:rFonts w:hint="default" w:ascii="Times New Roman" w:hAnsi="Times New Roman" w:eastAsia="仿宋_GB2312" w:cs="Times New Roman"/>
                <w:color w:val="000000" w:themeColor="text1"/>
                <w:sz w:val="24"/>
                <w:highlight w:val="none"/>
                <w14:textFill>
                  <w14:solidFill>
                    <w14:schemeClr w14:val="tx1"/>
                  </w14:solidFill>
                </w14:textFill>
              </w:rPr>
              <w:t>单位</w:t>
            </w:r>
          </w:p>
        </w:tc>
        <w:tc>
          <w:tcPr>
            <w:tcW w:w="1279" w:type="dxa"/>
            <w:noWrap w:val="0"/>
            <w:vAlign w:val="center"/>
          </w:tcPr>
          <w:p w14:paraId="745B1A1E">
            <w:pPr>
              <w:spacing w:line="360" w:lineRule="auto"/>
              <w:jc w:val="center"/>
              <w:rPr>
                <w:rFonts w:hint="default" w:ascii="Times New Roman" w:hAnsi="Times New Roman" w:eastAsia="仿宋_GB2312" w:cs="Times New Roman"/>
                <w:color w:val="000000" w:themeColor="text1"/>
                <w:sz w:val="24"/>
                <w:highlight w:val="none"/>
                <w14:textFill>
                  <w14:solidFill>
                    <w14:schemeClr w14:val="tx1"/>
                  </w14:solidFill>
                </w14:textFill>
              </w:rPr>
            </w:pPr>
            <w:r>
              <w:rPr>
                <w:rFonts w:hint="default" w:ascii="Times New Roman" w:hAnsi="Times New Roman" w:eastAsia="仿宋_GB2312" w:cs="Times New Roman"/>
                <w:color w:val="000000" w:themeColor="text1"/>
                <w:sz w:val="24"/>
                <w:highlight w:val="none"/>
                <w14:textFill>
                  <w14:solidFill>
                    <w14:schemeClr w14:val="tx1"/>
                  </w14:solidFill>
                </w14:textFill>
              </w:rPr>
              <w:t>数量</w:t>
            </w:r>
          </w:p>
        </w:tc>
        <w:tc>
          <w:tcPr>
            <w:tcW w:w="2264" w:type="dxa"/>
            <w:noWrap w:val="0"/>
            <w:vAlign w:val="center"/>
          </w:tcPr>
          <w:p w14:paraId="2AA0EE2D">
            <w:pPr>
              <w:spacing w:line="360" w:lineRule="auto"/>
              <w:jc w:val="center"/>
              <w:rPr>
                <w:rFonts w:hint="default" w:ascii="Times New Roman" w:hAnsi="Times New Roman" w:eastAsia="仿宋_GB2312" w:cs="Times New Roman"/>
                <w:color w:val="000000" w:themeColor="text1"/>
                <w:sz w:val="24"/>
                <w:highlight w:val="none"/>
                <w14:textFill>
                  <w14:solidFill>
                    <w14:schemeClr w14:val="tx1"/>
                  </w14:solidFill>
                </w14:textFill>
              </w:rPr>
            </w:pPr>
            <w:r>
              <w:rPr>
                <w:rFonts w:hint="default" w:ascii="Times New Roman" w:hAnsi="Times New Roman" w:eastAsia="仿宋_GB2312" w:cs="Times New Roman"/>
                <w:color w:val="000000" w:themeColor="text1"/>
                <w:sz w:val="24"/>
                <w:highlight w:val="none"/>
                <w14:textFill>
                  <w14:solidFill>
                    <w14:schemeClr w14:val="tx1"/>
                  </w14:solidFill>
                </w14:textFill>
              </w:rPr>
              <w:t>备 注</w:t>
            </w:r>
          </w:p>
        </w:tc>
      </w:tr>
      <w:tr w14:paraId="49725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992" w:type="dxa"/>
            <w:noWrap w:val="0"/>
            <w:vAlign w:val="center"/>
          </w:tcPr>
          <w:p w14:paraId="75C2D13F">
            <w:pPr>
              <w:spacing w:line="360" w:lineRule="auto"/>
              <w:jc w:val="center"/>
              <w:rPr>
                <w:rFonts w:hint="default" w:ascii="Times New Roman" w:hAnsi="Times New Roman" w:eastAsia="仿宋_GB2312" w:cs="Times New Roman"/>
                <w:color w:val="000000" w:themeColor="text1"/>
                <w:sz w:val="24"/>
                <w:highlight w:val="none"/>
                <w14:textFill>
                  <w14:solidFill>
                    <w14:schemeClr w14:val="tx1"/>
                  </w14:solidFill>
                </w14:textFill>
              </w:rPr>
            </w:pPr>
            <w:r>
              <w:rPr>
                <w:rFonts w:hint="default" w:ascii="Times New Roman" w:hAnsi="Times New Roman" w:eastAsia="仿宋_GB2312" w:cs="Times New Roman"/>
                <w:color w:val="000000" w:themeColor="text1"/>
                <w:sz w:val="24"/>
                <w:highlight w:val="none"/>
                <w14:textFill>
                  <w14:solidFill>
                    <w14:schemeClr w14:val="tx1"/>
                  </w14:solidFill>
                </w14:textFill>
              </w:rPr>
              <w:t>1</w:t>
            </w:r>
          </w:p>
        </w:tc>
        <w:tc>
          <w:tcPr>
            <w:tcW w:w="2127" w:type="dxa"/>
            <w:noWrap w:val="0"/>
            <w:vAlign w:val="center"/>
          </w:tcPr>
          <w:p w14:paraId="349A8665">
            <w:pPr>
              <w:spacing w:line="360" w:lineRule="auto"/>
              <w:jc w:val="center"/>
              <w:rPr>
                <w:rFonts w:hint="default" w:ascii="Times New Roman" w:hAnsi="Times New Roman" w:eastAsia="仿宋_GB2312" w:cs="Times New Roman"/>
                <w:color w:val="000000" w:themeColor="text1"/>
                <w:sz w:val="24"/>
                <w:highlight w:val="none"/>
                <w14:textFill>
                  <w14:solidFill>
                    <w14:schemeClr w14:val="tx1"/>
                  </w14:solidFill>
                </w14:textFill>
              </w:rPr>
            </w:pPr>
            <w:r>
              <w:rPr>
                <w:rFonts w:hint="default" w:ascii="Times New Roman" w:hAnsi="Times New Roman" w:eastAsia="仿宋_GB2312" w:cs="Times New Roman"/>
                <w:color w:val="000000" w:themeColor="text1"/>
                <w:sz w:val="24"/>
                <w:highlight w:val="none"/>
                <w14:textFill>
                  <w14:solidFill>
                    <w14:schemeClr w14:val="tx1"/>
                  </w14:solidFill>
                </w14:textFill>
              </w:rPr>
              <w:t>短袖T恤衫</w:t>
            </w:r>
          </w:p>
        </w:tc>
        <w:tc>
          <w:tcPr>
            <w:tcW w:w="989" w:type="dxa"/>
            <w:noWrap w:val="0"/>
            <w:vAlign w:val="center"/>
          </w:tcPr>
          <w:p w14:paraId="6E08640C">
            <w:pPr>
              <w:spacing w:line="360" w:lineRule="auto"/>
              <w:jc w:val="center"/>
              <w:rPr>
                <w:rFonts w:hint="default" w:ascii="Times New Roman" w:hAnsi="Times New Roman" w:eastAsia="仿宋_GB2312" w:cs="Times New Roman"/>
                <w:color w:val="000000" w:themeColor="text1"/>
                <w:sz w:val="24"/>
                <w:highlight w:val="none"/>
                <w14:textFill>
                  <w14:solidFill>
                    <w14:schemeClr w14:val="tx1"/>
                  </w14:solidFill>
                </w14:textFill>
              </w:rPr>
            </w:pPr>
            <w:r>
              <w:rPr>
                <w:rFonts w:hint="default" w:ascii="Times New Roman" w:hAnsi="Times New Roman" w:eastAsia="仿宋_GB2312" w:cs="Times New Roman"/>
                <w:color w:val="000000" w:themeColor="text1"/>
                <w:sz w:val="24"/>
                <w:highlight w:val="none"/>
                <w14:textFill>
                  <w14:solidFill>
                    <w14:schemeClr w14:val="tx1"/>
                  </w14:solidFill>
                </w14:textFill>
              </w:rPr>
              <w:t>件</w:t>
            </w:r>
          </w:p>
        </w:tc>
        <w:tc>
          <w:tcPr>
            <w:tcW w:w="1279" w:type="dxa"/>
            <w:noWrap w:val="0"/>
            <w:vAlign w:val="center"/>
          </w:tcPr>
          <w:p w14:paraId="7F6D5C3F">
            <w:pPr>
              <w:spacing w:line="360" w:lineRule="auto"/>
              <w:jc w:val="center"/>
              <w:rPr>
                <w:rFonts w:hint="eastAsia" w:ascii="Times New Roman" w:hAnsi="Times New Roman" w:eastAsia="仿宋_GB2312" w:cs="Times New Roman"/>
                <w:color w:val="000000" w:themeColor="text1"/>
                <w:sz w:val="24"/>
                <w:highlight w:val="none"/>
                <w:lang w:eastAsia="zh-CN"/>
                <w14:textFill>
                  <w14:solidFill>
                    <w14:schemeClr w14:val="tx1"/>
                  </w14:solidFill>
                </w14:textFill>
              </w:rPr>
            </w:pPr>
            <w:r>
              <w:rPr>
                <w:rFonts w:hint="eastAsia" w:eastAsia="仿宋_GB2312" w:cs="Times New Roman"/>
                <w:color w:val="000000" w:themeColor="text1"/>
                <w:sz w:val="24"/>
                <w:highlight w:val="none"/>
                <w:lang w:eastAsia="zh-CN"/>
                <w14:textFill>
                  <w14:solidFill>
                    <w14:schemeClr w14:val="tx1"/>
                  </w14:solidFill>
                </w14:textFill>
              </w:rPr>
              <w:t>6700</w:t>
            </w:r>
          </w:p>
        </w:tc>
        <w:tc>
          <w:tcPr>
            <w:tcW w:w="2264" w:type="dxa"/>
            <w:noWrap w:val="0"/>
            <w:vAlign w:val="center"/>
          </w:tcPr>
          <w:p w14:paraId="6E10EAF7">
            <w:pPr>
              <w:spacing w:line="360" w:lineRule="auto"/>
              <w:jc w:val="center"/>
              <w:rPr>
                <w:rFonts w:hint="default" w:ascii="Times New Roman" w:hAnsi="Times New Roman" w:eastAsia="仿宋_GB2312" w:cs="Times New Roman"/>
                <w:color w:val="000000" w:themeColor="text1"/>
                <w:sz w:val="24"/>
                <w:highlight w:val="none"/>
                <w14:textFill>
                  <w14:solidFill>
                    <w14:schemeClr w14:val="tx1"/>
                  </w14:solidFill>
                </w14:textFill>
              </w:rPr>
            </w:pPr>
            <w:r>
              <w:rPr>
                <w:rFonts w:hint="default" w:ascii="Times New Roman" w:hAnsi="Times New Roman" w:eastAsia="仿宋_GB2312" w:cs="Times New Roman"/>
                <w:color w:val="000000" w:themeColor="text1"/>
                <w:sz w:val="24"/>
                <w:highlight w:val="none"/>
                <w14:textFill>
                  <w14:solidFill>
                    <w14:schemeClr w14:val="tx1"/>
                  </w14:solidFill>
                </w14:textFill>
              </w:rPr>
              <w:t>蓝色（以图一为准）</w:t>
            </w:r>
          </w:p>
        </w:tc>
      </w:tr>
    </w:tbl>
    <w:p w14:paraId="43AE813C">
      <w:pPr>
        <w:adjustRightInd w:val="0"/>
        <w:spacing w:line="360" w:lineRule="auto"/>
        <w:ind w:firstLine="482" w:firstLineChars="200"/>
        <w:rPr>
          <w:rFonts w:hint="default" w:ascii="Times New Roman" w:hAnsi="Times New Roman" w:eastAsia="仿宋_GB2312" w:cs="Times New Roman"/>
          <w:b/>
          <w:color w:val="000000" w:themeColor="text1"/>
          <w:sz w:val="24"/>
          <w:highlight w:val="none"/>
          <w14:textFill>
            <w14:solidFill>
              <w14:schemeClr w14:val="tx1"/>
            </w14:solidFill>
          </w14:textFill>
        </w:rPr>
      </w:pPr>
      <w:r>
        <w:rPr>
          <w:rFonts w:hint="default" w:ascii="Times New Roman" w:hAnsi="Times New Roman" w:eastAsia="仿宋_GB2312" w:cs="Times New Roman"/>
          <w:b/>
          <w:color w:val="000000" w:themeColor="text1"/>
          <w:sz w:val="24"/>
          <w:highlight w:val="none"/>
          <w14:textFill>
            <w14:solidFill>
              <w14:schemeClr w14:val="tx1"/>
            </w14:solidFill>
          </w14:textFill>
        </w:rPr>
        <w:t>二、设计、用料、生产制造</w:t>
      </w:r>
    </w:p>
    <w:p w14:paraId="31BA4DDF">
      <w:pPr>
        <w:adjustRightInd w:val="0"/>
        <w:spacing w:line="360" w:lineRule="auto"/>
        <w:ind w:left="6" w:firstLine="482" w:firstLineChars="200"/>
        <w:rPr>
          <w:rFonts w:hint="default" w:ascii="Times New Roman" w:hAnsi="Times New Roman" w:eastAsia="仿宋_GB2312" w:cs="Times New Roman"/>
          <w:b/>
          <w:color w:val="000000" w:themeColor="text1"/>
          <w:sz w:val="24"/>
          <w:highlight w:val="none"/>
          <w14:textFill>
            <w14:solidFill>
              <w14:schemeClr w14:val="tx1"/>
            </w14:solidFill>
          </w14:textFill>
        </w:rPr>
      </w:pPr>
      <w:r>
        <w:rPr>
          <w:rFonts w:hint="default" w:ascii="Times New Roman" w:hAnsi="Times New Roman" w:eastAsia="仿宋_GB2312" w:cs="Times New Roman"/>
          <w:b/>
          <w:color w:val="000000" w:themeColor="text1"/>
          <w:sz w:val="24"/>
          <w:highlight w:val="none"/>
          <w14:textFill>
            <w14:solidFill>
              <w14:schemeClr w14:val="tx1"/>
            </w14:solidFill>
          </w14:textFill>
        </w:rPr>
        <w:t>短袖T恤衫</w:t>
      </w:r>
    </w:p>
    <w:p w14:paraId="3D0DBBC2">
      <w:pPr>
        <w:adjustRightInd w:val="0"/>
        <w:spacing w:line="360" w:lineRule="auto"/>
        <w:ind w:firstLine="480" w:firstLineChars="200"/>
        <w:rPr>
          <w:rFonts w:hint="default" w:ascii="Times New Roman" w:hAnsi="Times New Roman" w:eastAsia="仿宋_GB2312" w:cs="Times New Roman"/>
          <w:color w:val="000000" w:themeColor="text1"/>
          <w:sz w:val="24"/>
          <w:highlight w:val="none"/>
          <w14:textFill>
            <w14:solidFill>
              <w14:schemeClr w14:val="tx1"/>
            </w14:solidFill>
          </w14:textFill>
        </w:rPr>
      </w:pPr>
      <w:r>
        <w:rPr>
          <w:rFonts w:hint="default" w:ascii="Times New Roman" w:hAnsi="Times New Roman" w:eastAsia="仿宋_GB2312" w:cs="Times New Roman"/>
          <w:color w:val="000000" w:themeColor="text1"/>
          <w:sz w:val="24"/>
          <w:highlight w:val="none"/>
          <w14:textFill>
            <w14:solidFill>
              <w14:schemeClr w14:val="tx1"/>
            </w14:solidFill>
          </w14:textFill>
        </w:rPr>
        <w:t>1.面料</w:t>
      </w:r>
    </w:p>
    <w:p w14:paraId="24C8F9F1">
      <w:pPr>
        <w:adjustRightInd w:val="0"/>
        <w:spacing w:line="360" w:lineRule="auto"/>
        <w:ind w:left="6" w:firstLine="482" w:firstLineChars="200"/>
        <w:rPr>
          <w:rFonts w:hint="default" w:ascii="Times New Roman" w:hAnsi="Times New Roman" w:eastAsia="仿宋_GB2312" w:cs="Times New Roman"/>
          <w:color w:val="000000" w:themeColor="text1"/>
          <w:sz w:val="24"/>
          <w:highlight w:val="none"/>
          <w14:textFill>
            <w14:solidFill>
              <w14:schemeClr w14:val="tx1"/>
            </w14:solidFill>
          </w14:textFill>
        </w:rPr>
      </w:pPr>
      <w:r>
        <w:rPr>
          <w:rFonts w:hint="default" w:ascii="Times New Roman" w:hAnsi="Times New Roman" w:eastAsia="仿宋_GB2312" w:cs="Times New Roman"/>
          <w:b/>
          <w:bCs/>
          <w:color w:val="000000" w:themeColor="text1"/>
          <w:sz w:val="24"/>
          <w:highlight w:val="none"/>
          <w14:textFill>
            <w14:solidFill>
              <w14:schemeClr w14:val="tx1"/>
            </w14:solidFill>
          </w14:textFill>
        </w:rPr>
        <w:t>★</w:t>
      </w:r>
      <w:r>
        <w:rPr>
          <w:rFonts w:hint="default" w:ascii="Times New Roman" w:hAnsi="Times New Roman" w:eastAsia="仿宋_GB2312" w:cs="Times New Roman"/>
          <w:color w:val="000000" w:themeColor="text1"/>
          <w:sz w:val="24"/>
          <w:highlight w:val="none"/>
          <w14:textFill>
            <w14:solidFill>
              <w14:schemeClr w14:val="tx1"/>
            </w14:solidFill>
          </w14:textFill>
        </w:rPr>
        <w:t>大身面料：双珠地面料，面料</w:t>
      </w:r>
      <w:r>
        <w:rPr>
          <w:rFonts w:hint="eastAsia" w:eastAsia="仿宋_GB2312" w:cs="Times New Roman"/>
          <w:color w:val="000000" w:themeColor="text1"/>
          <w:sz w:val="24"/>
          <w:highlight w:val="none"/>
          <w:lang w:eastAsia="zh-CN"/>
          <w14:textFill>
            <w14:solidFill>
              <w14:schemeClr w14:val="tx1"/>
            </w14:solidFill>
          </w14:textFill>
        </w:rPr>
        <w:t>成分</w:t>
      </w:r>
      <w:r>
        <w:rPr>
          <w:rFonts w:hint="default" w:ascii="Times New Roman" w:hAnsi="Times New Roman" w:eastAsia="仿宋_GB2312" w:cs="Times New Roman"/>
          <w:color w:val="000000" w:themeColor="text1"/>
          <w:sz w:val="24"/>
          <w:highlight w:val="none"/>
          <w14:textFill>
            <w14:solidFill>
              <w14:schemeClr w14:val="tx1"/>
            </w14:solidFill>
          </w14:textFill>
        </w:rPr>
        <w:t>棉含量≥60%、聚酯纤维≤40%，</w:t>
      </w:r>
      <w:r>
        <w:rPr>
          <w:rFonts w:hint="eastAsia" w:eastAsia="仿宋_GB2312" w:cs="Times New Roman"/>
          <w:color w:val="000000" w:themeColor="text1"/>
          <w:sz w:val="24"/>
          <w:highlight w:val="none"/>
          <w:lang w:eastAsia="zh-CN"/>
          <w14:textFill>
            <w14:solidFill>
              <w14:schemeClr w14:val="tx1"/>
            </w14:solidFill>
          </w14:textFill>
        </w:rPr>
        <w:t>纱支</w:t>
      </w:r>
      <w:r>
        <w:rPr>
          <w:rFonts w:hint="eastAsia" w:eastAsia="仿宋_GB2312" w:cs="Times New Roman"/>
          <w:color w:val="000000" w:themeColor="text1"/>
          <w:sz w:val="24"/>
          <w:highlight w:val="none"/>
          <w:lang w:val="en-US" w:eastAsia="zh-CN"/>
          <w14:textFill>
            <w14:solidFill>
              <w14:schemeClr w14:val="tx1"/>
            </w14:solidFill>
          </w14:textFill>
        </w:rPr>
        <w:t>40S</w:t>
      </w:r>
      <w:r>
        <w:rPr>
          <w:rFonts w:hint="default" w:ascii="Times New Roman" w:hAnsi="Times New Roman" w:eastAsia="仿宋_GB2312" w:cs="Times New Roman"/>
          <w:color w:val="000000" w:themeColor="text1"/>
          <w:sz w:val="24"/>
          <w:highlight w:val="none"/>
          <w14:textFill>
            <w14:solidFill>
              <w14:schemeClr w14:val="tx1"/>
            </w14:solidFill>
          </w14:textFill>
        </w:rPr>
        <w:t>，克重≥220 g/</w:t>
      </w:r>
      <w:r>
        <w:rPr>
          <w:rFonts w:hint="default" w:ascii="Times New Roman" w:hAnsi="Times New Roman" w:eastAsia="Batang" w:cs="Times New Roman"/>
          <w:color w:val="000000" w:themeColor="text1"/>
          <w:sz w:val="24"/>
          <w:highlight w:val="none"/>
          <w14:textFill>
            <w14:solidFill>
              <w14:schemeClr w14:val="tx1"/>
            </w14:solidFill>
          </w14:textFill>
        </w:rPr>
        <w:t>㎡</w:t>
      </w:r>
      <w:r>
        <w:rPr>
          <w:rFonts w:hint="default" w:ascii="Times New Roman" w:hAnsi="Times New Roman" w:eastAsia="仿宋_GB2312" w:cs="Times New Roman"/>
          <w:color w:val="000000" w:themeColor="text1"/>
          <w:sz w:val="24"/>
          <w:highlight w:val="none"/>
          <w14:textFill>
            <w14:solidFill>
              <w14:schemeClr w14:val="tx1"/>
            </w14:solidFill>
          </w14:textFill>
        </w:rPr>
        <w:t>，抗起球、抗皱。</w:t>
      </w:r>
    </w:p>
    <w:p w14:paraId="5DDB01B0">
      <w:pPr>
        <w:adjustRightInd w:val="0"/>
        <w:spacing w:line="360" w:lineRule="auto"/>
        <w:ind w:left="6" w:firstLine="482" w:firstLineChars="200"/>
        <w:rPr>
          <w:rFonts w:hint="default" w:ascii="Times New Roman" w:hAnsi="Times New Roman" w:eastAsia="仿宋_GB2312" w:cs="Times New Roman"/>
          <w:color w:val="000000" w:themeColor="text1"/>
          <w:sz w:val="24"/>
          <w:highlight w:val="none"/>
          <w14:textFill>
            <w14:solidFill>
              <w14:schemeClr w14:val="tx1"/>
            </w14:solidFill>
          </w14:textFill>
        </w:rPr>
      </w:pPr>
      <w:r>
        <w:rPr>
          <w:rFonts w:hint="default" w:ascii="Times New Roman" w:hAnsi="Times New Roman" w:eastAsia="仿宋_GB2312" w:cs="Times New Roman"/>
          <w:b/>
          <w:bCs/>
          <w:color w:val="000000" w:themeColor="text1"/>
          <w:sz w:val="24"/>
          <w:highlight w:val="none"/>
          <w14:textFill>
            <w14:solidFill>
              <w14:schemeClr w14:val="tx1"/>
            </w14:solidFill>
          </w14:textFill>
        </w:rPr>
        <w:t>★</w:t>
      </w:r>
      <w:r>
        <w:rPr>
          <w:rFonts w:hint="default" w:ascii="Times New Roman" w:hAnsi="Times New Roman" w:eastAsia="仿宋_GB2312" w:cs="Times New Roman"/>
          <w:color w:val="000000" w:themeColor="text1"/>
          <w:sz w:val="24"/>
          <w:highlight w:val="none"/>
          <w14:textFill>
            <w14:solidFill>
              <w14:schemeClr w14:val="tx1"/>
            </w14:solidFill>
          </w14:textFill>
        </w:rPr>
        <w:t>领子面料：罗纹面料，全棉。</w:t>
      </w:r>
    </w:p>
    <w:p w14:paraId="1668F6C5">
      <w:pPr>
        <w:adjustRightInd w:val="0"/>
        <w:spacing w:line="360" w:lineRule="auto"/>
        <w:ind w:left="6" w:firstLine="482" w:firstLineChars="200"/>
        <w:rPr>
          <w:rFonts w:hint="default" w:ascii="Times New Roman" w:hAnsi="Times New Roman" w:eastAsia="仿宋_GB2312" w:cs="Times New Roman"/>
          <w:color w:val="000000" w:themeColor="text1"/>
          <w:sz w:val="24"/>
          <w:highlight w:val="none"/>
          <w14:textFill>
            <w14:solidFill>
              <w14:schemeClr w14:val="tx1"/>
            </w14:solidFill>
          </w14:textFill>
        </w:rPr>
      </w:pPr>
      <w:r>
        <w:rPr>
          <w:rFonts w:hint="default" w:ascii="Times New Roman" w:hAnsi="Times New Roman" w:eastAsia="仿宋_GB2312" w:cs="Times New Roman"/>
          <w:b/>
          <w:bCs/>
          <w:color w:val="000000" w:themeColor="text1"/>
          <w:sz w:val="24"/>
          <w:highlight w:val="none"/>
          <w14:textFill>
            <w14:solidFill>
              <w14:schemeClr w14:val="tx1"/>
            </w14:solidFill>
          </w14:textFill>
        </w:rPr>
        <w:t>★</w:t>
      </w:r>
      <w:r>
        <w:rPr>
          <w:rFonts w:hint="default" w:ascii="Times New Roman" w:hAnsi="Times New Roman" w:eastAsia="仿宋_GB2312" w:cs="Times New Roman"/>
          <w:color w:val="000000" w:themeColor="text1"/>
          <w:sz w:val="24"/>
          <w:highlight w:val="none"/>
          <w14:textFill>
            <w14:solidFill>
              <w14:schemeClr w14:val="tx1"/>
            </w14:solidFill>
          </w14:textFill>
        </w:rPr>
        <w:t>大身和领子面料颜色为蓝色（见图一）</w:t>
      </w:r>
      <w:r>
        <w:rPr>
          <w:rFonts w:hint="eastAsia" w:eastAsia="仿宋_GB2312" w:cs="Times New Roman"/>
          <w:color w:val="000000" w:themeColor="text1"/>
          <w:sz w:val="24"/>
          <w:highlight w:val="none"/>
          <w:lang w:eastAsia="zh-CN"/>
          <w14:textFill>
            <w14:solidFill>
              <w14:schemeClr w14:val="tx1"/>
            </w14:solidFill>
          </w14:textFill>
        </w:rPr>
        <w:t>且</w:t>
      </w:r>
      <w:r>
        <w:rPr>
          <w:rFonts w:hint="default" w:ascii="Times New Roman" w:hAnsi="Times New Roman" w:eastAsia="仿宋_GB2312" w:cs="Times New Roman"/>
          <w:color w:val="000000" w:themeColor="text1"/>
          <w:sz w:val="24"/>
          <w:highlight w:val="none"/>
          <w14:textFill>
            <w14:solidFill>
              <w14:schemeClr w14:val="tx1"/>
            </w14:solidFill>
          </w14:textFill>
        </w:rPr>
        <w:t>色彩一致，符合《GB/T 31888-2015》的环保和质量标准。</w:t>
      </w:r>
    </w:p>
    <w:p w14:paraId="0436D697">
      <w:pPr>
        <w:adjustRightInd w:val="0"/>
        <w:spacing w:line="360" w:lineRule="auto"/>
        <w:ind w:left="6" w:firstLine="482" w:firstLineChars="200"/>
        <w:rPr>
          <w:rFonts w:hint="default" w:ascii="Times New Roman" w:hAnsi="Times New Roman" w:eastAsia="仿宋_GB2312" w:cs="Times New Roman"/>
          <w:color w:val="000000" w:themeColor="text1"/>
          <w:sz w:val="24"/>
          <w:highlight w:val="none"/>
          <w14:textFill>
            <w14:solidFill>
              <w14:schemeClr w14:val="tx1"/>
            </w14:solidFill>
          </w14:textFill>
        </w:rPr>
      </w:pPr>
      <w:r>
        <w:rPr>
          <w:rFonts w:hint="default" w:ascii="Times New Roman" w:hAnsi="Times New Roman" w:eastAsia="仿宋_GB2312" w:cs="Times New Roman"/>
          <w:b/>
          <w:bCs/>
          <w:color w:val="000000" w:themeColor="text1"/>
          <w:sz w:val="24"/>
          <w:highlight w:val="none"/>
          <w14:textFill>
            <w14:solidFill>
              <w14:schemeClr w14:val="tx1"/>
            </w14:solidFill>
          </w14:textFill>
        </w:rPr>
        <w:t>★</w:t>
      </w:r>
      <w:r>
        <w:rPr>
          <w:rFonts w:hint="default" w:ascii="Times New Roman" w:hAnsi="Times New Roman" w:eastAsia="仿宋_GB2312" w:cs="Times New Roman"/>
          <w:color w:val="000000" w:themeColor="text1"/>
          <w:sz w:val="24"/>
          <w:highlight w:val="none"/>
          <w14:textFill>
            <w14:solidFill>
              <w14:schemeClr w14:val="tx1"/>
            </w14:solidFill>
          </w14:textFill>
        </w:rPr>
        <w:t>2.款式设计</w:t>
      </w:r>
    </w:p>
    <w:p w14:paraId="57F4D2A8">
      <w:pPr>
        <w:adjustRightInd w:val="0"/>
        <w:spacing w:line="360" w:lineRule="auto"/>
        <w:ind w:left="6" w:firstLine="480" w:firstLineChars="200"/>
        <w:rPr>
          <w:rFonts w:hint="default" w:ascii="Times New Roman" w:hAnsi="Times New Roman" w:eastAsia="仿宋_GB2312" w:cs="Times New Roman"/>
          <w:b/>
          <w:bCs/>
          <w:color w:val="000000" w:themeColor="text1"/>
          <w:sz w:val="24"/>
          <w:highlight w:val="none"/>
          <w:lang w:val="en-US" w:eastAsia="zh-CN"/>
          <w14:textFill>
            <w14:solidFill>
              <w14:schemeClr w14:val="tx1"/>
            </w14:solidFill>
          </w14:textFill>
        </w:rPr>
      </w:pPr>
      <w:r>
        <w:rPr>
          <w:rFonts w:hint="default" w:ascii="Times New Roman" w:hAnsi="Times New Roman" w:eastAsia="仿宋_GB2312" w:cs="Times New Roman"/>
          <w:color w:val="000000" w:themeColor="text1"/>
          <w:sz w:val="24"/>
          <w:highlight w:val="none"/>
          <w14:textFill>
            <w14:solidFill>
              <w14:schemeClr w14:val="tx1"/>
            </w14:solidFill>
          </w14:textFill>
        </w:rPr>
        <w:t>基本款式为翻领短袖T恤；翻领、袖口上加0.5cm宽的白杠；左前胸</w:t>
      </w:r>
      <w:r>
        <w:rPr>
          <w:rFonts w:hint="eastAsia" w:eastAsia="仿宋_GB2312" w:cs="Times New Roman"/>
          <w:b/>
          <w:bCs/>
          <w:color w:val="000000" w:themeColor="text1"/>
          <w:sz w:val="24"/>
          <w:highlight w:val="none"/>
          <w:lang w:val="en-US" w:eastAsia="zh-CN"/>
          <w14:textFill>
            <w14:solidFill>
              <w14:schemeClr w14:val="tx1"/>
            </w14:solidFill>
          </w14:textFill>
        </w:rPr>
        <w:t>贴布绣</w:t>
      </w:r>
      <w:r>
        <w:rPr>
          <w:rFonts w:hint="default" w:ascii="Times New Roman" w:hAnsi="Times New Roman" w:eastAsia="仿宋_GB2312" w:cs="Times New Roman"/>
          <w:color w:val="000000" w:themeColor="text1"/>
          <w:sz w:val="24"/>
          <w:highlight w:val="none"/>
          <w14:textFill>
            <w14:solidFill>
              <w14:schemeClr w14:val="tx1"/>
            </w14:solidFill>
          </w14:textFill>
        </w:rPr>
        <w:t>学校校徽</w:t>
      </w:r>
      <w:r>
        <w:rPr>
          <w:rFonts w:hint="eastAsia" w:eastAsia="仿宋_GB2312" w:cs="Times New Roman"/>
          <w:color w:val="000000" w:themeColor="text1"/>
          <w:sz w:val="24"/>
          <w:highlight w:val="none"/>
          <w:lang w:eastAsia="zh-CN"/>
          <w14:textFill>
            <w14:solidFill>
              <w14:schemeClr w14:val="tx1"/>
            </w14:solidFill>
          </w14:textFill>
        </w:rPr>
        <w:t>（</w:t>
      </w:r>
      <w:r>
        <w:rPr>
          <w:rFonts w:hint="default" w:ascii="Times New Roman" w:hAnsi="Times New Roman" w:eastAsia="仿宋_GB2312" w:cs="Times New Roman"/>
          <w:color w:val="000000" w:themeColor="text1"/>
          <w:sz w:val="24"/>
          <w:highlight w:val="none"/>
          <w14:textFill>
            <w14:solidFill>
              <w14:schemeClr w14:val="tx1"/>
            </w14:solidFill>
          </w14:textFill>
        </w:rPr>
        <w:t>圆形、彩色、直径5cm，见图二</w:t>
      </w:r>
      <w:r>
        <w:rPr>
          <w:rFonts w:hint="eastAsia" w:eastAsia="仿宋_GB2312" w:cs="Times New Roman"/>
          <w:color w:val="000000" w:themeColor="text1"/>
          <w:sz w:val="24"/>
          <w:highlight w:val="none"/>
          <w:lang w:eastAsia="zh-CN"/>
          <w14:textFill>
            <w14:solidFill>
              <w14:schemeClr w14:val="tx1"/>
            </w14:solidFill>
          </w14:textFill>
        </w:rPr>
        <w:t>）</w:t>
      </w:r>
      <w:r>
        <w:rPr>
          <w:rFonts w:hint="default" w:ascii="Times New Roman" w:hAnsi="Times New Roman" w:eastAsia="仿宋_GB2312" w:cs="Times New Roman"/>
          <w:color w:val="000000" w:themeColor="text1"/>
          <w:sz w:val="24"/>
          <w:highlight w:val="none"/>
          <w14:textFill>
            <w14:solidFill>
              <w14:schemeClr w14:val="tx1"/>
            </w14:solidFill>
          </w14:textFill>
        </w:rPr>
        <w:t>；后背印校名（宽28cm、高6.5 cm，见图三），</w:t>
      </w:r>
      <w:r>
        <w:rPr>
          <w:rFonts w:hint="eastAsia" w:eastAsia="仿宋_GB2312" w:cs="Times New Roman"/>
          <w:b/>
          <w:bCs/>
          <w:color w:val="000000" w:themeColor="text1"/>
          <w:sz w:val="24"/>
          <w:highlight w:val="none"/>
          <w:lang w:val="en-US" w:eastAsia="zh-CN"/>
          <w14:textFill>
            <w14:solidFill>
              <w14:schemeClr w14:val="tx1"/>
            </w14:solidFill>
          </w14:textFill>
        </w:rPr>
        <w:t>右袖口侧面印“JOUer”（宽8cm，高2cm，底边向上5cm，字体见图四）</w:t>
      </w:r>
      <w:r>
        <w:rPr>
          <w:rFonts w:hint="eastAsia" w:eastAsia="仿宋_GB2312" w:cs="Times New Roman"/>
          <w:color w:val="000000" w:themeColor="text1"/>
          <w:sz w:val="24"/>
          <w:highlight w:val="none"/>
          <w:lang w:val="en-US" w:eastAsia="zh-CN"/>
          <w14:textFill>
            <w14:solidFill>
              <w14:schemeClr w14:val="tx1"/>
            </w14:solidFill>
          </w14:textFill>
        </w:rPr>
        <w:t>，</w:t>
      </w:r>
      <w:r>
        <w:rPr>
          <w:rFonts w:hint="default" w:ascii="Times New Roman" w:hAnsi="Times New Roman" w:eastAsia="仿宋_GB2312" w:cs="Times New Roman"/>
          <w:color w:val="000000" w:themeColor="text1"/>
          <w:sz w:val="24"/>
          <w:highlight w:val="none"/>
          <w14:textFill>
            <w14:solidFill>
              <w14:schemeClr w14:val="tx1"/>
            </w14:solidFill>
          </w14:textFill>
        </w:rPr>
        <w:t>白色，胶浆</w:t>
      </w:r>
      <w:r>
        <w:rPr>
          <w:rFonts w:hint="eastAsia" w:eastAsia="仿宋_GB2312" w:cs="Times New Roman"/>
          <w:color w:val="000000" w:themeColor="text1"/>
          <w:sz w:val="24"/>
          <w:highlight w:val="none"/>
          <w:lang w:val="en-US" w:eastAsia="zh-CN"/>
          <w14:textFill>
            <w14:solidFill>
              <w14:schemeClr w14:val="tx1"/>
            </w14:solidFill>
          </w14:textFill>
        </w:rPr>
        <w:t>/丝印</w:t>
      </w:r>
      <w:r>
        <w:rPr>
          <w:rFonts w:hint="default" w:ascii="Times New Roman" w:hAnsi="Times New Roman" w:eastAsia="仿宋_GB2312" w:cs="Times New Roman"/>
          <w:color w:val="000000" w:themeColor="text1"/>
          <w:sz w:val="24"/>
          <w:highlight w:val="none"/>
          <w14:textFill>
            <w14:solidFill>
              <w14:schemeClr w14:val="tx1"/>
            </w14:solidFill>
          </w14:textFill>
        </w:rPr>
        <w:t>印刷，环保材料，图案清晰，无拉丝，无污渍。</w:t>
      </w:r>
      <w:r>
        <w:rPr>
          <w:rFonts w:hint="eastAsia" w:eastAsia="仿宋_GB2312" w:cs="Times New Roman"/>
          <w:b/>
          <w:bCs/>
          <w:color w:val="000000" w:themeColor="text1"/>
          <w:sz w:val="24"/>
          <w:highlight w:val="none"/>
          <w:lang w:val="en-US" w:eastAsia="zh-CN"/>
          <w14:textFill>
            <w14:solidFill>
              <w14:schemeClr w14:val="tx1"/>
            </w14:solidFill>
          </w14:textFill>
        </w:rPr>
        <w:t>胸前纽扣上刻“I LOVE JOU”，颜色款式由供方设计。</w:t>
      </w:r>
    </w:p>
    <w:p w14:paraId="776AF891">
      <w:pPr>
        <w:adjustRightInd w:val="0"/>
        <w:spacing w:line="360" w:lineRule="auto"/>
        <w:ind w:left="6" w:firstLine="480" w:firstLineChars="200"/>
        <w:rPr>
          <w:rFonts w:hint="default" w:ascii="Times New Roman" w:hAnsi="Times New Roman" w:eastAsia="仿宋_GB2312" w:cs="Times New Roman"/>
          <w:color w:val="000000" w:themeColor="text1"/>
          <w:sz w:val="24"/>
          <w:highlight w:val="none"/>
          <w14:textFill>
            <w14:solidFill>
              <w14:schemeClr w14:val="tx1"/>
            </w14:solidFill>
          </w14:textFill>
        </w:rPr>
      </w:pPr>
      <w:r>
        <w:rPr>
          <w:rFonts w:hint="default" w:ascii="Times New Roman" w:hAnsi="Times New Roman" w:eastAsia="仿宋_GB2312" w:cs="Times New Roman"/>
          <w:color w:val="000000" w:themeColor="text1"/>
          <w:sz w:val="24"/>
          <w:highlight w:val="none"/>
          <w14:textFill>
            <w14:solidFill>
              <w14:schemeClr w14:val="tx1"/>
            </w14:solidFill>
          </w14:textFill>
        </w:rPr>
        <w:drawing>
          <wp:anchor distT="0" distB="0" distL="114300" distR="114300" simplePos="0" relativeHeight="251660288" behindDoc="0" locked="0" layoutInCell="1" allowOverlap="1">
            <wp:simplePos x="0" y="0"/>
            <wp:positionH relativeFrom="column">
              <wp:posOffset>251460</wp:posOffset>
            </wp:positionH>
            <wp:positionV relativeFrom="paragraph">
              <wp:posOffset>213360</wp:posOffset>
            </wp:positionV>
            <wp:extent cx="1530350" cy="850265"/>
            <wp:effectExtent l="0" t="0" r="12700" b="6985"/>
            <wp:wrapSquare wrapText="bothSides"/>
            <wp:docPr id="4"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8"/>
                    <pic:cNvPicPr>
                      <a:picLocks noChangeAspect="1"/>
                    </pic:cNvPicPr>
                  </pic:nvPicPr>
                  <pic:blipFill>
                    <a:blip r:embed="rId6"/>
                    <a:srcRect t="7245" b="7245"/>
                    <a:stretch>
                      <a:fillRect/>
                    </a:stretch>
                  </pic:blipFill>
                  <pic:spPr>
                    <a:xfrm>
                      <a:off x="0" y="0"/>
                      <a:ext cx="1530350" cy="850265"/>
                    </a:xfrm>
                    <a:prstGeom prst="rect">
                      <a:avLst/>
                    </a:prstGeom>
                    <a:noFill/>
                    <a:ln>
                      <a:noFill/>
                    </a:ln>
                  </pic:spPr>
                </pic:pic>
              </a:graphicData>
            </a:graphic>
          </wp:anchor>
        </w:drawing>
      </w:r>
      <w:r>
        <w:rPr>
          <w:rFonts w:hint="default" w:ascii="Times New Roman" w:hAnsi="Times New Roman" w:eastAsia="仿宋_GB2312" w:cs="Times New Roman"/>
          <w:color w:val="000000" w:themeColor="text1"/>
          <w:sz w:val="24"/>
          <w:highlight w:val="none"/>
          <w14:textFill>
            <w14:solidFill>
              <w14:schemeClr w14:val="tx1"/>
            </w14:solidFill>
          </w14:textFill>
        </w:rPr>
        <w:drawing>
          <wp:anchor distT="0" distB="0" distL="114300" distR="114300" simplePos="0" relativeHeight="251661312" behindDoc="0" locked="0" layoutInCell="1" allowOverlap="1">
            <wp:simplePos x="0" y="0"/>
            <wp:positionH relativeFrom="margin">
              <wp:posOffset>3057525</wp:posOffset>
            </wp:positionH>
            <wp:positionV relativeFrom="paragraph">
              <wp:posOffset>169545</wp:posOffset>
            </wp:positionV>
            <wp:extent cx="1005840" cy="949325"/>
            <wp:effectExtent l="0" t="0" r="3810" b="3175"/>
            <wp:wrapSquare wrapText="bothSides"/>
            <wp:docPr id="5" name="图片 2" descr="C:\Users\hkm\Desktop\校徽.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descr="C:\Users\hkm\Desktop\校徽.png"/>
                    <pic:cNvPicPr>
                      <a:picLocks noChangeAspect="1"/>
                    </pic:cNvPicPr>
                  </pic:nvPicPr>
                  <pic:blipFill>
                    <a:blip r:embed="rId7"/>
                    <a:stretch>
                      <a:fillRect/>
                    </a:stretch>
                  </pic:blipFill>
                  <pic:spPr>
                    <a:xfrm>
                      <a:off x="0" y="0"/>
                      <a:ext cx="1005840" cy="949325"/>
                    </a:xfrm>
                    <a:prstGeom prst="rect">
                      <a:avLst/>
                    </a:prstGeom>
                    <a:noFill/>
                    <a:ln>
                      <a:noFill/>
                    </a:ln>
                  </pic:spPr>
                </pic:pic>
              </a:graphicData>
            </a:graphic>
          </wp:anchor>
        </w:drawing>
      </w:r>
    </w:p>
    <w:p w14:paraId="46D9D486">
      <w:pPr>
        <w:adjustRightInd w:val="0"/>
        <w:spacing w:line="360" w:lineRule="auto"/>
        <w:ind w:left="6" w:firstLine="480" w:firstLineChars="200"/>
        <w:rPr>
          <w:rFonts w:hint="default" w:ascii="Times New Roman" w:hAnsi="Times New Roman" w:eastAsia="仿宋_GB2312" w:cs="Times New Roman"/>
          <w:color w:val="000000" w:themeColor="text1"/>
          <w:sz w:val="24"/>
          <w:highlight w:val="none"/>
          <w14:textFill>
            <w14:solidFill>
              <w14:schemeClr w14:val="tx1"/>
            </w14:solidFill>
          </w14:textFill>
        </w:rPr>
      </w:pPr>
    </w:p>
    <w:p w14:paraId="66E69C40">
      <w:pPr>
        <w:adjustRightInd w:val="0"/>
        <w:spacing w:line="360" w:lineRule="auto"/>
        <w:rPr>
          <w:rFonts w:hint="default" w:ascii="Times New Roman" w:hAnsi="Times New Roman" w:eastAsia="仿宋_GB2312" w:cs="Times New Roman"/>
          <w:color w:val="000000" w:themeColor="text1"/>
          <w:sz w:val="24"/>
          <w:highlight w:val="none"/>
          <w14:textFill>
            <w14:solidFill>
              <w14:schemeClr w14:val="tx1"/>
            </w14:solidFill>
          </w14:textFill>
        </w:rPr>
      </w:pPr>
    </w:p>
    <w:p w14:paraId="20B9C0D5">
      <w:pPr>
        <w:adjustRightInd w:val="0"/>
        <w:spacing w:line="360" w:lineRule="auto"/>
        <w:ind w:firstLine="600" w:firstLineChars="250"/>
        <w:rPr>
          <w:rFonts w:hint="default" w:ascii="Times New Roman" w:hAnsi="Times New Roman" w:eastAsia="仿宋_GB2312" w:cs="Times New Roman"/>
          <w:color w:val="000000" w:themeColor="text1"/>
          <w:sz w:val="24"/>
          <w:highlight w:val="none"/>
          <w14:textFill>
            <w14:solidFill>
              <w14:schemeClr w14:val="tx1"/>
            </w14:solidFill>
          </w14:textFill>
        </w:rPr>
      </w:pPr>
    </w:p>
    <w:p w14:paraId="7AFD32D8">
      <w:pPr>
        <w:adjustRightInd w:val="0"/>
        <w:spacing w:line="360" w:lineRule="auto"/>
        <w:ind w:firstLine="1560" w:firstLineChars="650"/>
        <w:rPr>
          <w:rFonts w:hint="default" w:ascii="Times New Roman" w:hAnsi="Times New Roman" w:eastAsia="仿宋_GB2312" w:cs="Times New Roman"/>
          <w:color w:val="000000" w:themeColor="text1"/>
          <w:sz w:val="24"/>
          <w:highlight w:val="none"/>
          <w14:textFill>
            <w14:solidFill>
              <w14:schemeClr w14:val="tx1"/>
            </w14:solidFill>
          </w14:textFill>
        </w:rPr>
      </w:pPr>
      <w:r>
        <w:rPr>
          <w:rFonts w:hint="default" w:ascii="Times New Roman" w:hAnsi="Times New Roman" w:eastAsia="仿宋_GB2312" w:cs="Times New Roman"/>
          <w:color w:val="000000" w:themeColor="text1"/>
          <w:sz w:val="24"/>
          <w:highlight w:val="none"/>
          <w14:textFill>
            <w14:solidFill>
              <w14:schemeClr w14:val="tx1"/>
            </w14:solidFill>
          </w14:textFill>
        </w:rPr>
        <w:t xml:space="preserve">图一                   </w:t>
      </w:r>
      <w:r>
        <w:rPr>
          <w:rFonts w:hint="default" w:ascii="Times New Roman" w:hAnsi="Times New Roman" w:eastAsia="仿宋_GB2312" w:cs="Times New Roman"/>
          <w:color w:val="000000" w:themeColor="text1"/>
          <w:sz w:val="24"/>
          <w:highlight w:val="none"/>
          <w:lang w:val="en-US" w:eastAsia="zh-CN"/>
          <w14:textFill>
            <w14:solidFill>
              <w14:schemeClr w14:val="tx1"/>
            </w14:solidFill>
          </w14:textFill>
        </w:rPr>
        <w:t xml:space="preserve">         </w:t>
      </w:r>
      <w:r>
        <w:rPr>
          <w:rFonts w:hint="default" w:ascii="Times New Roman" w:hAnsi="Times New Roman" w:eastAsia="仿宋_GB2312" w:cs="Times New Roman"/>
          <w:color w:val="000000" w:themeColor="text1"/>
          <w:sz w:val="24"/>
          <w:highlight w:val="none"/>
          <w14:textFill>
            <w14:solidFill>
              <w14:schemeClr w14:val="tx1"/>
            </w14:solidFill>
          </w14:textFill>
        </w:rPr>
        <w:t xml:space="preserve"> 图二                      </w:t>
      </w:r>
    </w:p>
    <w:p w14:paraId="46839473">
      <w:pPr>
        <w:pStyle w:val="3"/>
        <w:rPr>
          <w:rFonts w:hint="default" w:ascii="Times New Roman" w:hAnsi="Times New Roman" w:eastAsia="仿宋_GB2312" w:cs="Times New Roman"/>
          <w:color w:val="000000" w:themeColor="text1"/>
          <w:highlight w:val="none"/>
          <w:lang w:eastAsia="zh-CN"/>
          <w14:textFill>
            <w14:solidFill>
              <w14:schemeClr w14:val="tx1"/>
            </w14:solidFill>
          </w14:textFill>
        </w:rPr>
      </w:pPr>
      <w:r>
        <w:rPr>
          <w:rFonts w:hint="default" w:ascii="Times New Roman" w:hAnsi="Times New Roman" w:eastAsia="仿宋_GB2312" w:cs="Times New Roman"/>
          <w:color w:val="000000" w:themeColor="text1"/>
          <w:sz w:val="24"/>
          <w:highlight w:val="none"/>
          <w14:textFill>
            <w14:solidFill>
              <w14:schemeClr w14:val="tx1"/>
            </w14:solidFill>
          </w14:textFill>
        </w:rPr>
        <w:drawing>
          <wp:anchor distT="0" distB="0" distL="114300" distR="114300" simplePos="0" relativeHeight="251662336" behindDoc="0" locked="0" layoutInCell="1" allowOverlap="1">
            <wp:simplePos x="0" y="0"/>
            <wp:positionH relativeFrom="column">
              <wp:posOffset>180975</wp:posOffset>
            </wp:positionH>
            <wp:positionV relativeFrom="paragraph">
              <wp:posOffset>447040</wp:posOffset>
            </wp:positionV>
            <wp:extent cx="2072640" cy="542290"/>
            <wp:effectExtent l="0" t="0" r="3810" b="10160"/>
            <wp:wrapSquare wrapText="bothSides"/>
            <wp:docPr id="6"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0"/>
                    <pic:cNvPicPr>
                      <a:picLocks noChangeAspect="1"/>
                    </pic:cNvPicPr>
                  </pic:nvPicPr>
                  <pic:blipFill>
                    <a:blip r:embed="rId8"/>
                    <a:stretch>
                      <a:fillRect/>
                    </a:stretch>
                  </pic:blipFill>
                  <pic:spPr>
                    <a:xfrm>
                      <a:off x="0" y="0"/>
                      <a:ext cx="2072640" cy="542290"/>
                    </a:xfrm>
                    <a:prstGeom prst="rect">
                      <a:avLst/>
                    </a:prstGeom>
                    <a:noFill/>
                    <a:ln>
                      <a:noFill/>
                    </a:ln>
                  </pic:spPr>
                </pic:pic>
              </a:graphicData>
            </a:graphic>
          </wp:anchor>
        </w:drawing>
      </w:r>
      <w:r>
        <w:rPr>
          <w:rFonts w:hint="default" w:ascii="Times New Roman" w:hAnsi="Times New Roman" w:cs="Times New Roman"/>
          <w:color w:val="000000" w:themeColor="text1"/>
          <w:highlight w:val="none"/>
          <w:lang w:val="en-US" w:eastAsia="zh-CN"/>
          <w14:textFill>
            <w14:solidFill>
              <w14:schemeClr w14:val="tx1"/>
            </w14:solidFill>
          </w14:textFill>
        </w:rPr>
        <w:t xml:space="preserve">       </w:t>
      </w:r>
    </w:p>
    <w:p w14:paraId="1C0A9B80">
      <w:pPr>
        <w:pStyle w:val="3"/>
        <w:rPr>
          <w:rFonts w:hint="default" w:ascii="Times New Roman" w:hAnsi="Times New Roman" w:eastAsia="仿宋_GB2312" w:cs="Times New Roman"/>
          <w:color w:val="000000" w:themeColor="text1"/>
          <w:sz w:val="24"/>
          <w:highlight w:val="none"/>
          <w14:textFill>
            <w14:solidFill>
              <w14:schemeClr w14:val="tx1"/>
            </w14:solidFill>
          </w14:textFill>
        </w:rPr>
      </w:pPr>
      <w:r>
        <w:rPr>
          <w:color w:val="000000" w:themeColor="text1"/>
          <w:highlight w:val="none"/>
          <w14:textFill>
            <w14:solidFill>
              <w14:schemeClr w14:val="tx1"/>
            </w14:solidFill>
          </w14:textFill>
        </w:rPr>
        <w:drawing>
          <wp:inline distT="0" distB="0" distL="114300" distR="114300">
            <wp:extent cx="1996440" cy="861695"/>
            <wp:effectExtent l="0" t="0" r="3810" b="14605"/>
            <wp:docPr id="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pic:cNvPicPr>
                      <a:picLocks noChangeAspect="1"/>
                    </pic:cNvPicPr>
                  </pic:nvPicPr>
                  <pic:blipFill>
                    <a:blip r:embed="rId9"/>
                    <a:stretch>
                      <a:fillRect/>
                    </a:stretch>
                  </pic:blipFill>
                  <pic:spPr>
                    <a:xfrm>
                      <a:off x="0" y="0"/>
                      <a:ext cx="1996440" cy="861695"/>
                    </a:xfrm>
                    <a:prstGeom prst="rect">
                      <a:avLst/>
                    </a:prstGeom>
                    <a:noFill/>
                    <a:ln>
                      <a:noFill/>
                    </a:ln>
                  </pic:spPr>
                </pic:pic>
              </a:graphicData>
            </a:graphic>
          </wp:inline>
        </w:drawing>
      </w:r>
    </w:p>
    <w:p w14:paraId="4A13A903">
      <w:pPr>
        <w:pStyle w:val="3"/>
        <w:ind w:firstLine="960" w:firstLineChars="400"/>
        <w:rPr>
          <w:rFonts w:hint="default" w:ascii="Times New Roman" w:hAnsi="Times New Roman" w:eastAsia="仿宋_GB2312"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仿宋_GB2312" w:cs="Times New Roman"/>
          <w:color w:val="000000" w:themeColor="text1"/>
          <w:sz w:val="24"/>
          <w:highlight w:val="none"/>
          <w14:textFill>
            <w14:solidFill>
              <w14:schemeClr w14:val="tx1"/>
            </w14:solidFill>
          </w14:textFill>
        </w:rPr>
        <w:t>图三</w:t>
      </w:r>
      <w:r>
        <w:rPr>
          <w:rFonts w:hint="default" w:ascii="Times New Roman" w:hAnsi="Times New Roman" w:eastAsia="仿宋_GB2312" w:cs="Times New Roman"/>
          <w:color w:val="000000" w:themeColor="text1"/>
          <w:sz w:val="24"/>
          <w:highlight w:val="none"/>
          <w:lang w:val="en-US" w:eastAsia="zh-CN"/>
          <w14:textFill>
            <w14:solidFill>
              <w14:schemeClr w14:val="tx1"/>
            </w14:solidFill>
          </w14:textFill>
        </w:rPr>
        <w:t xml:space="preserve">                           </w:t>
      </w:r>
      <w:r>
        <w:rPr>
          <w:rFonts w:hint="eastAsia" w:ascii="Times New Roman" w:hAnsi="Times New Roman" w:cs="Times New Roman"/>
          <w:color w:val="000000" w:themeColor="text1"/>
          <w:sz w:val="24"/>
          <w:highlight w:val="none"/>
          <w:lang w:val="en-US" w:eastAsia="zh-CN"/>
          <w14:textFill>
            <w14:solidFill>
              <w14:schemeClr w14:val="tx1"/>
            </w14:solidFill>
          </w14:textFill>
        </w:rPr>
        <w:t xml:space="preserve">  </w:t>
      </w:r>
      <w:r>
        <w:rPr>
          <w:rFonts w:hint="default" w:ascii="Times New Roman" w:hAnsi="Times New Roman" w:eastAsia="仿宋_GB2312" w:cs="Times New Roman"/>
          <w:color w:val="000000" w:themeColor="text1"/>
          <w:sz w:val="24"/>
          <w:highlight w:val="none"/>
          <w14:textFill>
            <w14:solidFill>
              <w14:schemeClr w14:val="tx1"/>
            </w14:solidFill>
          </w14:textFill>
        </w:rPr>
        <w:t>图</w:t>
      </w:r>
      <w:r>
        <w:rPr>
          <w:rFonts w:hint="default" w:ascii="Times New Roman" w:hAnsi="Times New Roman" w:eastAsia="仿宋_GB2312" w:cs="Times New Roman"/>
          <w:color w:val="000000" w:themeColor="text1"/>
          <w:sz w:val="24"/>
          <w:highlight w:val="none"/>
          <w:lang w:val="en-US" w:eastAsia="zh-CN"/>
          <w14:textFill>
            <w14:solidFill>
              <w14:schemeClr w14:val="tx1"/>
            </w14:solidFill>
          </w14:textFill>
        </w:rPr>
        <w:t>四</w:t>
      </w:r>
    </w:p>
    <w:p w14:paraId="209FEDDA">
      <w:pPr>
        <w:adjustRightInd w:val="0"/>
        <w:spacing w:line="360" w:lineRule="auto"/>
        <w:ind w:left="6" w:firstLine="480" w:firstLineChars="200"/>
        <w:rPr>
          <w:rFonts w:hint="default" w:ascii="Times New Roman" w:hAnsi="Times New Roman" w:eastAsia="仿宋_GB2312" w:cs="Times New Roman"/>
          <w:color w:val="000000" w:themeColor="text1"/>
          <w:sz w:val="24"/>
          <w:highlight w:val="none"/>
          <w14:textFill>
            <w14:solidFill>
              <w14:schemeClr w14:val="tx1"/>
            </w14:solidFill>
          </w14:textFill>
        </w:rPr>
      </w:pPr>
      <w:r>
        <w:rPr>
          <w:rFonts w:hint="default" w:ascii="Times New Roman" w:hAnsi="Times New Roman" w:eastAsia="仿宋_GB2312" w:cs="Times New Roman"/>
          <w:color w:val="000000" w:themeColor="text1"/>
          <w:sz w:val="24"/>
          <w:highlight w:val="none"/>
          <w14:textFill>
            <w14:solidFill>
              <w14:schemeClr w14:val="tx1"/>
            </w14:solidFill>
          </w14:textFill>
        </w:rPr>
        <w:t xml:space="preserve">3.生产制作  </w:t>
      </w:r>
    </w:p>
    <w:p w14:paraId="53CFFC58">
      <w:pPr>
        <w:adjustRightInd w:val="0"/>
        <w:spacing w:line="360" w:lineRule="auto"/>
        <w:ind w:left="6" w:firstLine="480" w:firstLineChars="200"/>
        <w:rPr>
          <w:rFonts w:hint="default" w:ascii="Times New Roman" w:hAnsi="Times New Roman" w:eastAsia="仿宋_GB2312" w:cs="Times New Roman"/>
          <w:color w:val="000000" w:themeColor="text1"/>
          <w:sz w:val="24"/>
          <w:highlight w:val="none"/>
          <w14:textFill>
            <w14:solidFill>
              <w14:schemeClr w14:val="tx1"/>
            </w14:solidFill>
          </w14:textFill>
        </w:rPr>
      </w:pPr>
      <w:r>
        <w:rPr>
          <w:rFonts w:hint="eastAsia" w:eastAsia="仿宋_GB2312" w:cs="Times New Roman"/>
          <w:color w:val="000000" w:themeColor="text1"/>
          <w:sz w:val="24"/>
          <w:highlight w:val="none"/>
          <w:lang w:eastAsia="zh-CN"/>
          <w14:textFill>
            <w14:solidFill>
              <w14:schemeClr w14:val="tx1"/>
            </w14:solidFill>
          </w14:textFill>
        </w:rPr>
        <w:t>（</w:t>
      </w:r>
      <w:r>
        <w:rPr>
          <w:rFonts w:hint="default" w:ascii="Times New Roman" w:hAnsi="Times New Roman" w:eastAsia="仿宋_GB2312" w:cs="Times New Roman"/>
          <w:color w:val="000000" w:themeColor="text1"/>
          <w:sz w:val="24"/>
          <w:highlight w:val="none"/>
          <w14:textFill>
            <w14:solidFill>
              <w14:schemeClr w14:val="tx1"/>
            </w14:solidFill>
          </w14:textFill>
        </w:rPr>
        <w:t>1</w:t>
      </w:r>
      <w:r>
        <w:rPr>
          <w:rFonts w:hint="eastAsia" w:eastAsia="仿宋_GB2312" w:cs="Times New Roman"/>
          <w:color w:val="000000" w:themeColor="text1"/>
          <w:sz w:val="24"/>
          <w:highlight w:val="none"/>
          <w:lang w:eastAsia="zh-CN"/>
          <w14:textFill>
            <w14:solidFill>
              <w14:schemeClr w14:val="tx1"/>
            </w14:solidFill>
          </w14:textFill>
        </w:rPr>
        <w:t>）</w:t>
      </w:r>
      <w:r>
        <w:rPr>
          <w:rFonts w:hint="default" w:ascii="Times New Roman" w:hAnsi="Times New Roman" w:eastAsia="仿宋_GB2312" w:cs="Times New Roman"/>
          <w:color w:val="000000" w:themeColor="text1"/>
          <w:sz w:val="24"/>
          <w:highlight w:val="none"/>
          <w14:textFill>
            <w14:solidFill>
              <w14:schemeClr w14:val="tx1"/>
            </w14:solidFill>
          </w14:textFill>
        </w:rPr>
        <w:t xml:space="preserve">针距为12针/3cm </w:t>
      </w:r>
      <w:r>
        <w:rPr>
          <w:rFonts w:hint="eastAsia" w:eastAsia="仿宋_GB2312" w:cs="Times New Roman"/>
          <w:color w:val="000000" w:themeColor="text1"/>
          <w:sz w:val="24"/>
          <w:highlight w:val="none"/>
          <w:lang w:eastAsia="zh-CN"/>
          <w14:textFill>
            <w14:solidFill>
              <w14:schemeClr w14:val="tx1"/>
            </w14:solidFill>
          </w14:textFill>
        </w:rPr>
        <w:t>（</w:t>
      </w:r>
      <w:r>
        <w:rPr>
          <w:rFonts w:hint="default" w:ascii="Times New Roman" w:hAnsi="Times New Roman" w:eastAsia="仿宋_GB2312" w:cs="Times New Roman"/>
          <w:color w:val="000000" w:themeColor="text1"/>
          <w:sz w:val="24"/>
          <w:highlight w:val="none"/>
          <w14:textFill>
            <w14:solidFill>
              <w14:schemeClr w14:val="tx1"/>
            </w14:solidFill>
          </w14:textFill>
        </w:rPr>
        <w:t>偏差2针</w:t>
      </w:r>
      <w:r>
        <w:rPr>
          <w:rFonts w:hint="eastAsia" w:eastAsia="仿宋_GB2312" w:cs="Times New Roman"/>
          <w:color w:val="000000" w:themeColor="text1"/>
          <w:sz w:val="24"/>
          <w:highlight w:val="none"/>
          <w:lang w:eastAsia="zh-CN"/>
          <w14:textFill>
            <w14:solidFill>
              <w14:schemeClr w14:val="tx1"/>
            </w14:solidFill>
          </w14:textFill>
        </w:rPr>
        <w:t>）</w:t>
      </w:r>
      <w:r>
        <w:rPr>
          <w:rFonts w:hint="default" w:ascii="Times New Roman" w:hAnsi="Times New Roman" w:eastAsia="仿宋_GB2312" w:cs="Times New Roman"/>
          <w:color w:val="000000" w:themeColor="text1"/>
          <w:sz w:val="24"/>
          <w:highlight w:val="none"/>
          <w14:textFill>
            <w14:solidFill>
              <w14:schemeClr w14:val="tx1"/>
            </w14:solidFill>
          </w14:textFill>
        </w:rPr>
        <w:t>，缝线平顺、均匀、无漏针；</w:t>
      </w:r>
    </w:p>
    <w:p w14:paraId="2D024ACD">
      <w:pPr>
        <w:adjustRightInd w:val="0"/>
        <w:spacing w:line="360" w:lineRule="auto"/>
        <w:ind w:left="6" w:firstLine="480" w:firstLineChars="200"/>
        <w:rPr>
          <w:rFonts w:hint="default" w:ascii="Times New Roman" w:hAnsi="Times New Roman" w:eastAsia="仿宋_GB2312" w:cs="Times New Roman"/>
          <w:color w:val="000000" w:themeColor="text1"/>
          <w:sz w:val="24"/>
          <w:highlight w:val="none"/>
          <w14:textFill>
            <w14:solidFill>
              <w14:schemeClr w14:val="tx1"/>
            </w14:solidFill>
          </w14:textFill>
        </w:rPr>
      </w:pPr>
      <w:r>
        <w:rPr>
          <w:rFonts w:hint="eastAsia" w:eastAsia="仿宋_GB2312" w:cs="Times New Roman"/>
          <w:color w:val="000000" w:themeColor="text1"/>
          <w:sz w:val="24"/>
          <w:highlight w:val="none"/>
          <w:lang w:eastAsia="zh-CN"/>
          <w14:textFill>
            <w14:solidFill>
              <w14:schemeClr w14:val="tx1"/>
            </w14:solidFill>
          </w14:textFill>
        </w:rPr>
        <w:t>（</w:t>
      </w:r>
      <w:r>
        <w:rPr>
          <w:rFonts w:hint="default" w:ascii="Times New Roman" w:hAnsi="Times New Roman" w:eastAsia="仿宋_GB2312" w:cs="Times New Roman"/>
          <w:color w:val="000000" w:themeColor="text1"/>
          <w:sz w:val="24"/>
          <w:highlight w:val="none"/>
          <w14:textFill>
            <w14:solidFill>
              <w14:schemeClr w14:val="tx1"/>
            </w14:solidFill>
          </w14:textFill>
        </w:rPr>
        <w:t>2</w:t>
      </w:r>
      <w:r>
        <w:rPr>
          <w:rFonts w:hint="eastAsia" w:eastAsia="仿宋_GB2312" w:cs="Times New Roman"/>
          <w:color w:val="000000" w:themeColor="text1"/>
          <w:sz w:val="24"/>
          <w:highlight w:val="none"/>
          <w:lang w:eastAsia="zh-CN"/>
          <w14:textFill>
            <w14:solidFill>
              <w14:schemeClr w14:val="tx1"/>
            </w14:solidFill>
          </w14:textFill>
        </w:rPr>
        <w:t>）</w:t>
      </w:r>
      <w:r>
        <w:rPr>
          <w:rFonts w:hint="default" w:ascii="Times New Roman" w:hAnsi="Times New Roman" w:eastAsia="仿宋_GB2312" w:cs="Times New Roman"/>
          <w:color w:val="000000" w:themeColor="text1"/>
          <w:sz w:val="24"/>
          <w:highlight w:val="none"/>
          <w14:textFill>
            <w14:solidFill>
              <w14:schemeClr w14:val="tx1"/>
            </w14:solidFill>
          </w14:textFill>
        </w:rPr>
        <w:t>下摆的折边为2cm，</w:t>
      </w:r>
      <w:r>
        <w:rPr>
          <w:rFonts w:hint="default" w:ascii="Times New Roman" w:hAnsi="Times New Roman" w:eastAsia="仿宋_GB2312" w:cs="Times New Roman"/>
          <w:color w:val="000000" w:themeColor="text1"/>
          <w:sz w:val="24"/>
          <w:highlight w:val="none"/>
          <w:lang w:eastAsia="zh-CN"/>
          <w14:textFill>
            <w14:solidFill>
              <w14:schemeClr w14:val="tx1"/>
            </w14:solidFill>
          </w14:textFill>
        </w:rPr>
        <w:t>袖口拼接或折边</w:t>
      </w:r>
      <w:r>
        <w:rPr>
          <w:rFonts w:hint="default" w:ascii="Times New Roman" w:hAnsi="Times New Roman" w:eastAsia="仿宋_GB2312" w:cs="Times New Roman"/>
          <w:color w:val="000000" w:themeColor="text1"/>
          <w:sz w:val="24"/>
          <w:highlight w:val="none"/>
          <w:lang w:val="en-US" w:eastAsia="zh-CN"/>
          <w14:textFill>
            <w14:solidFill>
              <w14:schemeClr w14:val="tx1"/>
            </w14:solidFill>
          </w14:textFill>
        </w:rPr>
        <w:t>2cm</w:t>
      </w:r>
      <w:r>
        <w:rPr>
          <w:rFonts w:hint="default" w:ascii="Times New Roman" w:hAnsi="Times New Roman" w:eastAsia="仿宋_GB2312" w:cs="Times New Roman"/>
          <w:color w:val="000000" w:themeColor="text1"/>
          <w:sz w:val="24"/>
          <w:highlight w:val="none"/>
          <w14:textFill>
            <w14:solidFill>
              <w14:schemeClr w14:val="tx1"/>
            </w14:solidFill>
          </w14:textFill>
        </w:rPr>
        <w:t>，双针车绷缝，公差为0.2cm；</w:t>
      </w:r>
      <w:r>
        <w:rPr>
          <w:rFonts w:hint="eastAsia" w:eastAsia="仿宋_GB2312" w:cs="Times New Roman"/>
          <w:color w:val="000000" w:themeColor="text1"/>
          <w:sz w:val="24"/>
          <w:highlight w:val="none"/>
          <w:lang w:eastAsia="zh-CN"/>
          <w14:textFill>
            <w14:solidFill>
              <w14:schemeClr w14:val="tx1"/>
            </w14:solidFill>
          </w14:textFill>
        </w:rPr>
        <w:t>其他部位的</w:t>
      </w:r>
      <w:r>
        <w:rPr>
          <w:rFonts w:hint="default" w:ascii="Times New Roman" w:hAnsi="Times New Roman" w:eastAsia="仿宋_GB2312" w:cs="Times New Roman"/>
          <w:color w:val="000000" w:themeColor="text1"/>
          <w:sz w:val="24"/>
          <w:highlight w:val="none"/>
          <w14:textFill>
            <w14:solidFill>
              <w14:schemeClr w14:val="tx1"/>
            </w14:solidFill>
          </w14:textFill>
        </w:rPr>
        <w:t>缝为0.6cm，公差0.2cm；</w:t>
      </w:r>
    </w:p>
    <w:p w14:paraId="6FAB1B90">
      <w:pPr>
        <w:adjustRightInd w:val="0"/>
        <w:spacing w:line="360" w:lineRule="auto"/>
        <w:ind w:left="6" w:firstLine="480" w:firstLineChars="200"/>
        <w:rPr>
          <w:rFonts w:hint="default" w:ascii="Times New Roman" w:hAnsi="Times New Roman" w:eastAsia="仿宋_GB2312" w:cs="Times New Roman"/>
          <w:color w:val="000000" w:themeColor="text1"/>
          <w:sz w:val="24"/>
          <w:highlight w:val="none"/>
          <w14:textFill>
            <w14:solidFill>
              <w14:schemeClr w14:val="tx1"/>
            </w14:solidFill>
          </w14:textFill>
        </w:rPr>
      </w:pPr>
      <w:r>
        <w:rPr>
          <w:rFonts w:hint="eastAsia" w:eastAsia="仿宋_GB2312" w:cs="Times New Roman"/>
          <w:color w:val="000000" w:themeColor="text1"/>
          <w:sz w:val="24"/>
          <w:highlight w:val="none"/>
          <w:lang w:eastAsia="zh-CN"/>
          <w14:textFill>
            <w14:solidFill>
              <w14:schemeClr w14:val="tx1"/>
            </w14:solidFill>
          </w14:textFill>
        </w:rPr>
        <w:t>（</w:t>
      </w:r>
      <w:r>
        <w:rPr>
          <w:rFonts w:hint="default" w:ascii="Times New Roman" w:hAnsi="Times New Roman" w:eastAsia="仿宋_GB2312" w:cs="Times New Roman"/>
          <w:color w:val="000000" w:themeColor="text1"/>
          <w:sz w:val="24"/>
          <w:highlight w:val="none"/>
          <w14:textFill>
            <w14:solidFill>
              <w14:schemeClr w14:val="tx1"/>
            </w14:solidFill>
          </w14:textFill>
        </w:rPr>
        <w:t>3</w:t>
      </w:r>
      <w:r>
        <w:rPr>
          <w:rFonts w:hint="eastAsia" w:eastAsia="仿宋_GB2312" w:cs="Times New Roman"/>
          <w:color w:val="000000" w:themeColor="text1"/>
          <w:sz w:val="24"/>
          <w:highlight w:val="none"/>
          <w:lang w:eastAsia="zh-CN"/>
          <w14:textFill>
            <w14:solidFill>
              <w14:schemeClr w14:val="tx1"/>
            </w14:solidFill>
          </w14:textFill>
        </w:rPr>
        <w:t>）</w:t>
      </w:r>
      <w:r>
        <w:rPr>
          <w:rFonts w:hint="default" w:ascii="Times New Roman" w:hAnsi="Times New Roman" w:eastAsia="仿宋_GB2312" w:cs="Times New Roman"/>
          <w:color w:val="000000" w:themeColor="text1"/>
          <w:sz w:val="24"/>
          <w:highlight w:val="none"/>
          <w14:textFill>
            <w14:solidFill>
              <w14:schemeClr w14:val="tx1"/>
            </w14:solidFill>
          </w14:textFill>
        </w:rPr>
        <w:t>前中开门襟处内粘5cm无纺衬，不得有脱落及外露现象；</w:t>
      </w:r>
    </w:p>
    <w:p w14:paraId="6CD68AEF">
      <w:pPr>
        <w:adjustRightInd w:val="0"/>
        <w:spacing w:line="360" w:lineRule="auto"/>
        <w:ind w:left="6" w:firstLine="480" w:firstLineChars="200"/>
        <w:rPr>
          <w:rFonts w:hint="default" w:ascii="Times New Roman" w:hAnsi="Times New Roman" w:eastAsia="仿宋_GB2312" w:cs="Times New Roman"/>
          <w:color w:val="000000" w:themeColor="text1"/>
          <w:sz w:val="24"/>
          <w:highlight w:val="none"/>
          <w14:textFill>
            <w14:solidFill>
              <w14:schemeClr w14:val="tx1"/>
            </w14:solidFill>
          </w14:textFill>
        </w:rPr>
      </w:pPr>
      <w:r>
        <w:rPr>
          <w:rFonts w:hint="eastAsia" w:eastAsia="仿宋_GB2312" w:cs="Times New Roman"/>
          <w:color w:val="000000" w:themeColor="text1"/>
          <w:sz w:val="24"/>
          <w:highlight w:val="none"/>
          <w:lang w:eastAsia="zh-CN"/>
          <w14:textFill>
            <w14:solidFill>
              <w14:schemeClr w14:val="tx1"/>
            </w14:solidFill>
          </w14:textFill>
        </w:rPr>
        <w:t>（</w:t>
      </w:r>
      <w:r>
        <w:rPr>
          <w:rFonts w:hint="default" w:ascii="Times New Roman" w:hAnsi="Times New Roman" w:eastAsia="仿宋_GB2312" w:cs="Times New Roman"/>
          <w:color w:val="000000" w:themeColor="text1"/>
          <w:sz w:val="24"/>
          <w:highlight w:val="none"/>
          <w14:textFill>
            <w14:solidFill>
              <w14:schemeClr w14:val="tx1"/>
            </w14:solidFill>
          </w14:textFill>
        </w:rPr>
        <w:t>4</w:t>
      </w:r>
      <w:r>
        <w:rPr>
          <w:rFonts w:hint="eastAsia" w:eastAsia="仿宋_GB2312" w:cs="Times New Roman"/>
          <w:color w:val="000000" w:themeColor="text1"/>
          <w:sz w:val="24"/>
          <w:highlight w:val="none"/>
          <w:lang w:eastAsia="zh-CN"/>
          <w14:textFill>
            <w14:solidFill>
              <w14:schemeClr w14:val="tx1"/>
            </w14:solidFill>
          </w14:textFill>
        </w:rPr>
        <w:t>）</w:t>
      </w:r>
      <w:r>
        <w:rPr>
          <w:rFonts w:hint="default" w:ascii="Times New Roman" w:hAnsi="Times New Roman" w:eastAsia="仿宋_GB2312" w:cs="Times New Roman"/>
          <w:color w:val="000000" w:themeColor="text1"/>
          <w:sz w:val="24"/>
          <w:highlight w:val="none"/>
          <w14:textFill>
            <w14:solidFill>
              <w14:schemeClr w14:val="tx1"/>
            </w14:solidFill>
          </w14:textFill>
        </w:rPr>
        <w:t>门襟锁眼钉扣，衬衫扣3粒；</w:t>
      </w:r>
    </w:p>
    <w:p w14:paraId="7C715310">
      <w:pPr>
        <w:adjustRightInd w:val="0"/>
        <w:spacing w:line="360" w:lineRule="auto"/>
        <w:ind w:left="6" w:firstLine="480" w:firstLineChars="200"/>
        <w:rPr>
          <w:rFonts w:hint="default" w:ascii="Times New Roman" w:hAnsi="Times New Roman" w:eastAsia="仿宋_GB2312" w:cs="Times New Roman"/>
          <w:color w:val="000000" w:themeColor="text1"/>
          <w:sz w:val="24"/>
          <w:highlight w:val="none"/>
          <w14:textFill>
            <w14:solidFill>
              <w14:schemeClr w14:val="tx1"/>
            </w14:solidFill>
          </w14:textFill>
        </w:rPr>
      </w:pPr>
      <w:r>
        <w:rPr>
          <w:rFonts w:hint="eastAsia" w:eastAsia="仿宋_GB2312" w:cs="Times New Roman"/>
          <w:color w:val="000000" w:themeColor="text1"/>
          <w:sz w:val="24"/>
          <w:highlight w:val="none"/>
          <w:lang w:eastAsia="zh-CN"/>
          <w14:textFill>
            <w14:solidFill>
              <w14:schemeClr w14:val="tx1"/>
            </w14:solidFill>
          </w14:textFill>
        </w:rPr>
        <w:t>（</w:t>
      </w:r>
      <w:r>
        <w:rPr>
          <w:rFonts w:hint="default" w:ascii="Times New Roman" w:hAnsi="Times New Roman" w:eastAsia="仿宋_GB2312" w:cs="Times New Roman"/>
          <w:color w:val="000000" w:themeColor="text1"/>
          <w:sz w:val="24"/>
          <w:highlight w:val="none"/>
          <w14:textFill>
            <w14:solidFill>
              <w14:schemeClr w14:val="tx1"/>
            </w14:solidFill>
          </w14:textFill>
        </w:rPr>
        <w:t>5</w:t>
      </w:r>
      <w:r>
        <w:rPr>
          <w:rFonts w:hint="eastAsia" w:eastAsia="仿宋_GB2312" w:cs="Times New Roman"/>
          <w:color w:val="000000" w:themeColor="text1"/>
          <w:sz w:val="24"/>
          <w:highlight w:val="none"/>
          <w:lang w:eastAsia="zh-CN"/>
          <w14:textFill>
            <w14:solidFill>
              <w14:schemeClr w14:val="tx1"/>
            </w14:solidFill>
          </w14:textFill>
        </w:rPr>
        <w:t>）</w:t>
      </w:r>
      <w:r>
        <w:rPr>
          <w:rFonts w:hint="default" w:ascii="Times New Roman" w:hAnsi="Times New Roman" w:eastAsia="仿宋_GB2312" w:cs="Times New Roman"/>
          <w:color w:val="000000" w:themeColor="text1"/>
          <w:sz w:val="24"/>
          <w:highlight w:val="none"/>
          <w14:textFill>
            <w14:solidFill>
              <w14:schemeClr w14:val="tx1"/>
            </w14:solidFill>
          </w14:textFill>
        </w:rPr>
        <w:t>下摆左右开叉，叉长7cm，左右对称；</w:t>
      </w:r>
    </w:p>
    <w:p w14:paraId="1835E4B9">
      <w:pPr>
        <w:adjustRightInd w:val="0"/>
        <w:spacing w:line="360" w:lineRule="auto"/>
        <w:ind w:left="6" w:firstLine="480" w:firstLineChars="200"/>
        <w:rPr>
          <w:rFonts w:hint="default" w:ascii="Times New Roman" w:hAnsi="Times New Roman" w:eastAsia="仿宋_GB2312" w:cs="Times New Roman"/>
          <w:color w:val="000000" w:themeColor="text1"/>
          <w:sz w:val="24"/>
          <w:highlight w:val="none"/>
          <w14:textFill>
            <w14:solidFill>
              <w14:schemeClr w14:val="tx1"/>
            </w14:solidFill>
          </w14:textFill>
        </w:rPr>
      </w:pPr>
      <w:r>
        <w:rPr>
          <w:rFonts w:hint="eastAsia" w:eastAsia="仿宋_GB2312" w:cs="Times New Roman"/>
          <w:color w:val="000000" w:themeColor="text1"/>
          <w:sz w:val="24"/>
          <w:highlight w:val="none"/>
          <w:lang w:eastAsia="zh-CN"/>
          <w14:textFill>
            <w14:solidFill>
              <w14:schemeClr w14:val="tx1"/>
            </w14:solidFill>
          </w14:textFill>
        </w:rPr>
        <w:t>（</w:t>
      </w:r>
      <w:r>
        <w:rPr>
          <w:rFonts w:hint="default" w:ascii="Times New Roman" w:hAnsi="Times New Roman" w:eastAsia="仿宋_GB2312" w:cs="Times New Roman"/>
          <w:color w:val="000000" w:themeColor="text1"/>
          <w:sz w:val="24"/>
          <w:highlight w:val="none"/>
          <w14:textFill>
            <w14:solidFill>
              <w14:schemeClr w14:val="tx1"/>
            </w14:solidFill>
          </w14:textFill>
        </w:rPr>
        <w:t>6</w:t>
      </w:r>
      <w:r>
        <w:rPr>
          <w:rFonts w:hint="eastAsia" w:eastAsia="仿宋_GB2312" w:cs="Times New Roman"/>
          <w:color w:val="000000" w:themeColor="text1"/>
          <w:sz w:val="24"/>
          <w:highlight w:val="none"/>
          <w:lang w:eastAsia="zh-CN"/>
          <w14:textFill>
            <w14:solidFill>
              <w14:schemeClr w14:val="tx1"/>
            </w14:solidFill>
          </w14:textFill>
        </w:rPr>
        <w:t>）</w:t>
      </w:r>
      <w:r>
        <w:rPr>
          <w:rFonts w:hint="default" w:ascii="Times New Roman" w:hAnsi="Times New Roman" w:eastAsia="仿宋_GB2312" w:cs="Times New Roman"/>
          <w:color w:val="000000" w:themeColor="text1"/>
          <w:sz w:val="24"/>
          <w:highlight w:val="none"/>
          <w14:textFill>
            <w14:solidFill>
              <w14:schemeClr w14:val="tx1"/>
            </w14:solidFill>
          </w14:textFill>
        </w:rPr>
        <w:t>两袖山折褶均匀、对称、流畅，无拥堵；</w:t>
      </w:r>
    </w:p>
    <w:p w14:paraId="25E2D222">
      <w:pPr>
        <w:adjustRightInd w:val="0"/>
        <w:spacing w:line="360" w:lineRule="auto"/>
        <w:ind w:left="6" w:firstLine="480" w:firstLineChars="200"/>
        <w:rPr>
          <w:rFonts w:hint="default" w:ascii="Times New Roman" w:hAnsi="Times New Roman" w:eastAsia="仿宋_GB2312" w:cs="Times New Roman"/>
          <w:color w:val="000000" w:themeColor="text1"/>
          <w:sz w:val="24"/>
          <w:highlight w:val="none"/>
          <w14:textFill>
            <w14:solidFill>
              <w14:schemeClr w14:val="tx1"/>
            </w14:solidFill>
          </w14:textFill>
        </w:rPr>
      </w:pPr>
      <w:r>
        <w:rPr>
          <w:rFonts w:hint="eastAsia" w:eastAsia="仿宋_GB2312" w:cs="Times New Roman"/>
          <w:color w:val="000000" w:themeColor="text1"/>
          <w:sz w:val="24"/>
          <w:highlight w:val="none"/>
          <w:lang w:eastAsia="zh-CN"/>
          <w14:textFill>
            <w14:solidFill>
              <w14:schemeClr w14:val="tx1"/>
            </w14:solidFill>
          </w14:textFill>
        </w:rPr>
        <w:t>（</w:t>
      </w:r>
      <w:r>
        <w:rPr>
          <w:rFonts w:hint="default" w:ascii="Times New Roman" w:hAnsi="Times New Roman" w:eastAsia="仿宋_GB2312" w:cs="Times New Roman"/>
          <w:color w:val="000000" w:themeColor="text1"/>
          <w:sz w:val="24"/>
          <w:highlight w:val="none"/>
          <w14:textFill>
            <w14:solidFill>
              <w14:schemeClr w14:val="tx1"/>
            </w14:solidFill>
          </w14:textFill>
        </w:rPr>
        <w:t>7</w:t>
      </w:r>
      <w:r>
        <w:rPr>
          <w:rFonts w:hint="eastAsia" w:eastAsia="仿宋_GB2312" w:cs="Times New Roman"/>
          <w:color w:val="000000" w:themeColor="text1"/>
          <w:sz w:val="24"/>
          <w:highlight w:val="none"/>
          <w:lang w:eastAsia="zh-CN"/>
          <w14:textFill>
            <w14:solidFill>
              <w14:schemeClr w14:val="tx1"/>
            </w14:solidFill>
          </w14:textFill>
        </w:rPr>
        <w:t>）</w:t>
      </w:r>
      <w:r>
        <w:rPr>
          <w:rFonts w:hint="default" w:ascii="Times New Roman" w:hAnsi="Times New Roman" w:eastAsia="仿宋_GB2312" w:cs="Times New Roman"/>
          <w:color w:val="000000" w:themeColor="text1"/>
          <w:sz w:val="24"/>
          <w:highlight w:val="none"/>
          <w14:textFill>
            <w14:solidFill>
              <w14:schemeClr w14:val="tx1"/>
            </w14:solidFill>
          </w14:textFill>
        </w:rPr>
        <w:t>整件成衣尺寸准确、无断跳线、无脏残。大身整烫平整，各缝顺直，无极光；</w:t>
      </w:r>
    </w:p>
    <w:p w14:paraId="62FF33C2">
      <w:pPr>
        <w:adjustRightInd w:val="0"/>
        <w:spacing w:line="360" w:lineRule="auto"/>
        <w:ind w:left="6" w:firstLine="480" w:firstLineChars="200"/>
        <w:rPr>
          <w:rFonts w:hint="default" w:ascii="Times New Roman" w:hAnsi="Times New Roman" w:eastAsia="仿宋_GB2312" w:cs="Times New Roman"/>
          <w:color w:val="000000" w:themeColor="text1"/>
          <w:sz w:val="24"/>
          <w:highlight w:val="none"/>
          <w14:textFill>
            <w14:solidFill>
              <w14:schemeClr w14:val="tx1"/>
            </w14:solidFill>
          </w14:textFill>
        </w:rPr>
      </w:pPr>
      <w:r>
        <w:rPr>
          <w:rFonts w:hint="eastAsia" w:eastAsia="仿宋_GB2312" w:cs="Times New Roman"/>
          <w:color w:val="000000" w:themeColor="text1"/>
          <w:sz w:val="24"/>
          <w:highlight w:val="none"/>
          <w:lang w:eastAsia="zh-CN"/>
          <w14:textFill>
            <w14:solidFill>
              <w14:schemeClr w14:val="tx1"/>
            </w14:solidFill>
          </w14:textFill>
        </w:rPr>
        <w:t>（</w:t>
      </w:r>
      <w:r>
        <w:rPr>
          <w:rFonts w:hint="default" w:ascii="Times New Roman" w:hAnsi="Times New Roman" w:eastAsia="仿宋_GB2312" w:cs="Times New Roman"/>
          <w:color w:val="000000" w:themeColor="text1"/>
          <w:sz w:val="24"/>
          <w:highlight w:val="none"/>
          <w14:textFill>
            <w14:solidFill>
              <w14:schemeClr w14:val="tx1"/>
            </w14:solidFill>
          </w14:textFill>
        </w:rPr>
        <w:t>8</w:t>
      </w:r>
      <w:r>
        <w:rPr>
          <w:rFonts w:hint="eastAsia" w:eastAsia="仿宋_GB2312" w:cs="Times New Roman"/>
          <w:color w:val="000000" w:themeColor="text1"/>
          <w:sz w:val="24"/>
          <w:highlight w:val="none"/>
          <w:lang w:eastAsia="zh-CN"/>
          <w14:textFill>
            <w14:solidFill>
              <w14:schemeClr w14:val="tx1"/>
            </w14:solidFill>
          </w14:textFill>
        </w:rPr>
        <w:t>）</w:t>
      </w:r>
      <w:r>
        <w:rPr>
          <w:rFonts w:hint="default" w:ascii="Times New Roman" w:hAnsi="Times New Roman" w:eastAsia="仿宋_GB2312" w:cs="Times New Roman"/>
          <w:color w:val="000000" w:themeColor="text1"/>
          <w:sz w:val="24"/>
          <w:highlight w:val="none"/>
          <w14:textFill>
            <w14:solidFill>
              <w14:schemeClr w14:val="tx1"/>
            </w14:solidFill>
          </w14:textFill>
        </w:rPr>
        <w:t>成衣叠装，一件一袋，包装材料为环保塑料袋。</w:t>
      </w:r>
    </w:p>
    <w:p w14:paraId="72C4313B">
      <w:pPr>
        <w:adjustRightInd w:val="0"/>
        <w:spacing w:line="360" w:lineRule="auto"/>
        <w:ind w:left="6" w:firstLine="480" w:firstLineChars="200"/>
        <w:rPr>
          <w:rFonts w:hint="default" w:ascii="Times New Roman" w:hAnsi="Times New Roman" w:eastAsia="仿宋_GB2312" w:cs="Times New Roman"/>
          <w:color w:val="000000" w:themeColor="text1"/>
          <w:sz w:val="24"/>
          <w:highlight w:val="none"/>
          <w14:textFill>
            <w14:solidFill>
              <w14:schemeClr w14:val="tx1"/>
            </w14:solidFill>
          </w14:textFill>
        </w:rPr>
      </w:pPr>
      <w:r>
        <w:rPr>
          <w:rFonts w:hint="default" w:ascii="Times New Roman" w:hAnsi="Times New Roman" w:eastAsia="仿宋_GB2312" w:cs="Times New Roman"/>
          <w:color w:val="000000" w:themeColor="text1"/>
          <w:sz w:val="24"/>
          <w:highlight w:val="none"/>
          <w14:textFill>
            <w14:solidFill>
              <w14:schemeClr w14:val="tx1"/>
            </w14:solidFill>
          </w14:textFill>
        </w:rPr>
        <w:t>4.规格型号</w:t>
      </w:r>
    </w:p>
    <w:p w14:paraId="6794A69F">
      <w:pPr>
        <w:adjustRightInd w:val="0"/>
        <w:spacing w:line="360" w:lineRule="auto"/>
        <w:ind w:left="6" w:firstLine="480" w:firstLineChars="200"/>
        <w:rPr>
          <w:rFonts w:hint="eastAsia" w:ascii="Times New Roman" w:hAnsi="Times New Roman" w:eastAsia="仿宋_GB2312" w:cs="Times New Roman"/>
          <w:color w:val="000000" w:themeColor="text1"/>
          <w:sz w:val="24"/>
          <w:highlight w:val="none"/>
          <w:lang w:eastAsia="zh-CN"/>
          <w14:textFill>
            <w14:solidFill>
              <w14:schemeClr w14:val="tx1"/>
            </w14:solidFill>
          </w14:textFill>
        </w:rPr>
      </w:pPr>
      <w:r>
        <w:rPr>
          <w:rFonts w:hint="default" w:ascii="Times New Roman" w:hAnsi="Times New Roman" w:eastAsia="仿宋_GB2312" w:cs="Times New Roman"/>
          <w:color w:val="000000" w:themeColor="text1"/>
          <w:sz w:val="24"/>
          <w:highlight w:val="none"/>
          <w14:textFill>
            <w14:solidFill>
              <w14:schemeClr w14:val="tx1"/>
            </w14:solidFill>
          </w14:textFill>
        </w:rPr>
        <w:t>155/80B、160/84B、165/88B、170/92B、175/96B、180/100B、185/104B、190/108B、195/112B、200/116B</w:t>
      </w:r>
      <w:r>
        <w:rPr>
          <w:rFonts w:hint="eastAsia" w:ascii="Times New Roman" w:hAnsi="Times New Roman" w:eastAsia="仿宋_GB2312" w:cs="Times New Roman"/>
          <w:color w:val="000000" w:themeColor="text1"/>
          <w:sz w:val="24"/>
          <w:highlight w:val="none"/>
          <w:lang w:eastAsia="zh-CN"/>
          <w14:textFill>
            <w14:solidFill>
              <w14:schemeClr w14:val="tx1"/>
            </w14:solidFill>
          </w14:textFill>
        </w:rPr>
        <w:t>、特殊尺码等。</w:t>
      </w:r>
    </w:p>
    <w:p w14:paraId="5852DE92">
      <w:pPr>
        <w:adjustRightInd w:val="0"/>
        <w:spacing w:line="360" w:lineRule="auto"/>
        <w:ind w:left="6" w:firstLine="480" w:firstLineChars="200"/>
        <w:rPr>
          <w:rFonts w:hint="default" w:ascii="Times New Roman" w:hAnsi="Times New Roman" w:eastAsia="仿宋_GB2312" w:cs="Times New Roman"/>
          <w:color w:val="000000" w:themeColor="text1"/>
          <w:sz w:val="24"/>
          <w:highlight w:val="none"/>
          <w14:textFill>
            <w14:solidFill>
              <w14:schemeClr w14:val="tx1"/>
            </w14:solidFill>
          </w14:textFill>
        </w:rPr>
      </w:pPr>
      <w:r>
        <w:rPr>
          <w:rFonts w:hint="default" w:ascii="Times New Roman" w:hAnsi="Times New Roman" w:eastAsia="仿宋_GB2312" w:cs="Times New Roman"/>
          <w:color w:val="000000" w:themeColor="text1"/>
          <w:sz w:val="24"/>
          <w:highlight w:val="none"/>
          <w14:textFill>
            <w14:solidFill>
              <w14:schemeClr w14:val="tx1"/>
            </w14:solidFill>
          </w14:textFill>
        </w:rPr>
        <w:t>各型号数量由需方提供。</w:t>
      </w:r>
    </w:p>
    <w:p w14:paraId="7F295AF9">
      <w:pPr>
        <w:spacing w:line="360" w:lineRule="auto"/>
        <w:ind w:firstLine="482" w:firstLineChars="200"/>
        <w:rPr>
          <w:rFonts w:hint="default" w:ascii="Times New Roman" w:hAnsi="Times New Roman" w:eastAsia="仿宋_GB2312" w:cs="Times New Roman"/>
          <w:b/>
          <w:color w:val="000000" w:themeColor="text1"/>
          <w:sz w:val="24"/>
          <w:highlight w:val="none"/>
          <w14:textFill>
            <w14:solidFill>
              <w14:schemeClr w14:val="tx1"/>
            </w14:solidFill>
          </w14:textFill>
        </w:rPr>
      </w:pPr>
      <w:r>
        <w:rPr>
          <w:rFonts w:hint="default" w:ascii="Times New Roman" w:hAnsi="Times New Roman" w:eastAsia="仿宋_GB2312" w:cs="Times New Roman"/>
          <w:b/>
          <w:color w:val="000000" w:themeColor="text1"/>
          <w:sz w:val="24"/>
          <w:highlight w:val="none"/>
          <w14:textFill>
            <w14:solidFill>
              <w14:schemeClr w14:val="tx1"/>
            </w14:solidFill>
          </w14:textFill>
        </w:rPr>
        <w:t>三、样品要求</w:t>
      </w:r>
    </w:p>
    <w:bookmarkEnd w:id="1"/>
    <w:bookmarkEnd w:id="2"/>
    <w:p w14:paraId="3E02F99C">
      <w:pPr>
        <w:spacing w:line="360" w:lineRule="auto"/>
        <w:ind w:firstLine="480" w:firstLineChars="200"/>
        <w:rPr>
          <w:rFonts w:hint="default" w:ascii="Times New Roman" w:hAnsi="Times New Roman" w:eastAsia="仿宋_GB2312" w:cs="Times New Roman"/>
          <w:color w:val="000000" w:themeColor="text1"/>
          <w:sz w:val="24"/>
          <w:highlight w:val="none"/>
          <w14:textFill>
            <w14:solidFill>
              <w14:schemeClr w14:val="tx1"/>
            </w14:solidFill>
          </w14:textFill>
        </w:rPr>
      </w:pPr>
      <w:r>
        <w:rPr>
          <w:rFonts w:hint="default" w:ascii="Times New Roman" w:hAnsi="Times New Roman" w:eastAsia="仿宋_GB2312" w:cs="Times New Roman"/>
          <w:color w:val="000000" w:themeColor="text1"/>
          <w:sz w:val="24"/>
          <w:highlight w:val="none"/>
          <w14:textFill>
            <w14:solidFill>
              <w14:schemeClr w14:val="tx1"/>
            </w14:solidFill>
          </w14:textFill>
        </w:rPr>
        <w:t>1.投标人需按照采购文件要求提供短袖T恤衫样品1件，未提供样品或提供样品不全的投标无效。</w:t>
      </w:r>
    </w:p>
    <w:p w14:paraId="7B2E61A6">
      <w:pPr>
        <w:spacing w:line="360" w:lineRule="auto"/>
        <w:ind w:firstLine="480" w:firstLineChars="200"/>
        <w:rPr>
          <w:rFonts w:hint="default" w:ascii="Times New Roman" w:hAnsi="Times New Roman" w:eastAsia="仿宋_GB2312" w:cs="Times New Roman"/>
          <w:color w:val="000000" w:themeColor="text1"/>
          <w:sz w:val="24"/>
          <w:highlight w:val="none"/>
          <w14:textFill>
            <w14:solidFill>
              <w14:schemeClr w14:val="tx1"/>
            </w14:solidFill>
          </w14:textFill>
        </w:rPr>
      </w:pPr>
      <w:r>
        <w:rPr>
          <w:rFonts w:hint="default" w:ascii="Times New Roman" w:hAnsi="Times New Roman" w:eastAsia="仿宋_GB2312" w:cs="Times New Roman"/>
          <w:color w:val="000000" w:themeColor="text1"/>
          <w:sz w:val="24"/>
          <w:highlight w:val="none"/>
          <w14:textFill>
            <w14:solidFill>
              <w14:schemeClr w14:val="tx1"/>
            </w14:solidFill>
          </w14:textFill>
        </w:rPr>
        <w:t>2.</w:t>
      </w:r>
      <w:r>
        <w:rPr>
          <w:rFonts w:hint="default" w:ascii="Times New Roman" w:hAnsi="Times New Roman" w:eastAsia="仿宋_GB2312" w:cs="Times New Roman"/>
          <w:b/>
          <w:color w:val="000000" w:themeColor="text1"/>
          <w:sz w:val="24"/>
          <w:highlight w:val="none"/>
          <w14:textFill>
            <w14:solidFill>
              <w14:schemeClr w14:val="tx1"/>
            </w14:solidFill>
          </w14:textFill>
        </w:rPr>
        <w:t>样品需单独密封包装与投标文件一并</w:t>
      </w:r>
      <w:r>
        <w:rPr>
          <w:rFonts w:hint="eastAsia" w:ascii="Times New Roman" w:hAnsi="Times New Roman" w:eastAsia="仿宋_GB2312" w:cs="Times New Roman"/>
          <w:b/>
          <w:color w:val="000000" w:themeColor="text1"/>
          <w:sz w:val="24"/>
          <w:highlight w:val="none"/>
          <w:lang w:val="en-US" w:eastAsia="zh-CN"/>
          <w14:textFill>
            <w14:solidFill>
              <w14:schemeClr w14:val="tx1"/>
            </w14:solidFill>
          </w14:textFill>
        </w:rPr>
        <w:t>送</w:t>
      </w:r>
      <w:r>
        <w:rPr>
          <w:rFonts w:hint="default" w:ascii="Times New Roman" w:hAnsi="Times New Roman" w:eastAsia="仿宋_GB2312" w:cs="Times New Roman"/>
          <w:b/>
          <w:color w:val="000000" w:themeColor="text1"/>
          <w:sz w:val="24"/>
          <w:highlight w:val="none"/>
          <w:lang w:val="en-US" w:eastAsia="zh-CN"/>
          <w14:textFill>
            <w14:solidFill>
              <w14:schemeClr w14:val="tx1"/>
            </w14:solidFill>
          </w14:textFill>
        </w:rPr>
        <w:t>到指定地点</w:t>
      </w:r>
      <w:r>
        <w:rPr>
          <w:rFonts w:hint="default" w:ascii="Times New Roman" w:hAnsi="Times New Roman" w:eastAsia="仿宋_GB2312" w:cs="Times New Roman"/>
          <w:color w:val="000000" w:themeColor="text1"/>
          <w:sz w:val="24"/>
          <w:highlight w:val="none"/>
          <w14:textFill>
            <w14:solidFill>
              <w14:schemeClr w14:val="tx1"/>
            </w14:solidFill>
          </w14:textFill>
        </w:rPr>
        <w:t>。</w:t>
      </w:r>
    </w:p>
    <w:p w14:paraId="70EADBBB">
      <w:pPr>
        <w:spacing w:line="360" w:lineRule="auto"/>
        <w:ind w:firstLine="480" w:firstLineChars="200"/>
        <w:rPr>
          <w:rFonts w:hint="default" w:ascii="Times New Roman" w:hAnsi="Times New Roman" w:eastAsia="黑体" w:cs="Times New Roman"/>
          <w:bCs/>
          <w:color w:val="000000" w:themeColor="text1"/>
          <w:sz w:val="32"/>
          <w:szCs w:val="32"/>
          <w:highlight w:val="none"/>
          <w14:textFill>
            <w14:solidFill>
              <w14:schemeClr w14:val="tx1"/>
            </w14:solidFill>
          </w14:textFill>
        </w:rPr>
      </w:pPr>
      <w:r>
        <w:rPr>
          <w:rFonts w:hint="default" w:ascii="Times New Roman" w:hAnsi="Times New Roman" w:eastAsia="仿宋_GB2312" w:cs="Times New Roman"/>
          <w:color w:val="000000" w:themeColor="text1"/>
          <w:sz w:val="24"/>
          <w:highlight w:val="none"/>
          <w14:textFill>
            <w14:solidFill>
              <w14:schemeClr w14:val="tx1"/>
            </w14:solidFill>
          </w14:textFill>
        </w:rPr>
        <w:t>3.样品所有费用由投标人自行承担，中标人的所有样品由采购人封存作为验收依据</w:t>
      </w:r>
      <w:r>
        <w:rPr>
          <w:rFonts w:hint="default" w:ascii="Times New Roman" w:hAnsi="Times New Roman" w:eastAsia="仿宋_GB2312" w:cs="Times New Roman"/>
          <w:color w:val="000000" w:themeColor="text1"/>
          <w:sz w:val="24"/>
          <w:highlight w:val="none"/>
          <w:lang w:eastAsia="zh-CN"/>
          <w14:textFill>
            <w14:solidFill>
              <w14:schemeClr w14:val="tx1"/>
            </w14:solidFill>
          </w14:textFill>
        </w:rPr>
        <w:t>。</w:t>
      </w:r>
      <w:r>
        <w:rPr>
          <w:rFonts w:hint="default" w:ascii="Times New Roman" w:hAnsi="Times New Roman" w:eastAsia="仿宋_GB2312" w:cs="Times New Roman"/>
          <w:b/>
          <w:bCs/>
          <w:color w:val="000000" w:themeColor="text1"/>
          <w:sz w:val="24"/>
          <w:highlight w:val="none"/>
          <w14:textFill>
            <w14:solidFill>
              <w14:schemeClr w14:val="tx1"/>
            </w14:solidFill>
          </w14:textFill>
        </w:rPr>
        <w:t>未中标供应商的样品，供应商应在中标结果公布后</w:t>
      </w:r>
      <w:r>
        <w:rPr>
          <w:rFonts w:hint="eastAsia" w:eastAsia="仿宋_GB2312" w:cs="Times New Roman"/>
          <w:b/>
          <w:bCs/>
          <w:color w:val="000000" w:themeColor="text1"/>
          <w:sz w:val="24"/>
          <w:highlight w:val="none"/>
          <w:lang w:val="en-US" w:eastAsia="zh-CN"/>
          <w14:textFill>
            <w14:solidFill>
              <w14:schemeClr w14:val="tx1"/>
            </w14:solidFill>
          </w14:textFill>
        </w:rPr>
        <w:t>一</w:t>
      </w:r>
      <w:r>
        <w:rPr>
          <w:rFonts w:hint="default" w:ascii="Times New Roman" w:hAnsi="Times New Roman" w:eastAsia="仿宋_GB2312" w:cs="Times New Roman"/>
          <w:b/>
          <w:bCs/>
          <w:color w:val="000000" w:themeColor="text1"/>
          <w:sz w:val="24"/>
          <w:highlight w:val="none"/>
          <w14:textFill>
            <w14:solidFill>
              <w14:schemeClr w14:val="tx1"/>
            </w14:solidFill>
          </w14:textFill>
        </w:rPr>
        <w:t>个工作日内</w:t>
      </w:r>
      <w:r>
        <w:rPr>
          <w:rFonts w:hint="default" w:ascii="Times New Roman" w:hAnsi="Times New Roman" w:eastAsia="仿宋_GB2312" w:cs="Times New Roman"/>
          <w:b/>
          <w:bCs/>
          <w:color w:val="000000" w:themeColor="text1"/>
          <w:sz w:val="24"/>
          <w:highlight w:val="none"/>
          <w:lang w:val="en-US" w:eastAsia="zh-CN"/>
          <w14:textFill>
            <w14:solidFill>
              <w14:schemeClr w14:val="tx1"/>
            </w14:solidFill>
          </w14:textFill>
        </w:rPr>
        <w:t>联系</w:t>
      </w:r>
      <w:r>
        <w:rPr>
          <w:rFonts w:hint="default" w:ascii="Times New Roman" w:hAnsi="Times New Roman" w:eastAsia="仿宋_GB2312" w:cs="Times New Roman"/>
          <w:b/>
          <w:bCs/>
          <w:color w:val="000000" w:themeColor="text1"/>
          <w:sz w:val="24"/>
          <w:highlight w:val="none"/>
          <w14:textFill>
            <w14:solidFill>
              <w14:schemeClr w14:val="tx1"/>
            </w14:solidFill>
          </w14:textFill>
        </w:rPr>
        <w:t>领回，否则按无主物品处理。</w:t>
      </w:r>
    </w:p>
    <w:p w14:paraId="5B7E44DD">
      <w:pPr>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br w:type="page"/>
      </w:r>
    </w:p>
    <w:p w14:paraId="53A0BA88"/>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F"/>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Batang">
    <w:altName w:val="Malgun Gothic"/>
    <w:panose1 w:val="02030600000101010101"/>
    <w:charset w:val="81"/>
    <w:family w:val="roman"/>
    <w:pitch w:val="default"/>
    <w:sig w:usb0="00000000" w:usb1="00000000" w:usb2="00000030" w:usb3="00000000" w:csb0="4008009F" w:csb1="DFD70000"/>
  </w:font>
  <w:font w:name="仿宋">
    <w:panose1 w:val="02010609060101010101"/>
    <w:charset w:val="86"/>
    <w:family w:val="auto"/>
    <w:pitch w:val="default"/>
    <w:sig w:usb0="800002BF" w:usb1="38CF7CFA" w:usb2="00000016" w:usb3="00000000" w:csb0="00040001" w:csb1="00000000"/>
  </w:font>
  <w:font w:name="Malgun Gothic">
    <w:panose1 w:val="020B0503020000020004"/>
    <w:charset w:val="81"/>
    <w:family w:val="auto"/>
    <w:pitch w:val="default"/>
    <w:sig w:usb0="9000002F" w:usb1="2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A05053">
    <w:pPr>
      <w:pStyle w:val="4"/>
    </w:pPr>
    <w:bookmarkStart w:id="3" w:name="_GoBack"/>
    <w:bookmarkEnd w:id="3"/>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75C6DD7B">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14:paraId="75C6DD7B">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BC1A04">
    <w:pPr>
      <w:pStyle w:val="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01E1C02"/>
    <w:rsid w:val="301E1C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after="100" w:afterLines="100"/>
      <w:jc w:val="center"/>
      <w:outlineLvl w:val="0"/>
    </w:pPr>
    <w:rPr>
      <w:rFonts w:eastAsia="黑体"/>
      <w:b/>
      <w:bCs/>
      <w:kern w:val="44"/>
      <w:sz w:val="32"/>
      <w:szCs w:val="44"/>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3">
    <w:name w:val="Block Text"/>
    <w:basedOn w:val="1"/>
    <w:qFormat/>
    <w:uiPriority w:val="0"/>
    <w:pPr>
      <w:spacing w:line="360" w:lineRule="auto"/>
      <w:ind w:left="630" w:right="-609" w:firstLine="420"/>
    </w:pPr>
    <w:rPr>
      <w:rFonts w:ascii="仿宋_GB2312" w:hAnsi="Calibri" w:eastAsia="仿宋_GB2312"/>
      <w:szCs w:val="21"/>
    </w:rPr>
  </w:style>
  <w:style w:type="paragraph" w:styleId="4">
    <w:name w:val="footer"/>
    <w:basedOn w:val="1"/>
    <w:uiPriority w:val="0"/>
    <w:pPr>
      <w:tabs>
        <w:tab w:val="center" w:pos="4153"/>
        <w:tab w:val="right" w:pos="8306"/>
      </w:tabs>
      <w:snapToGrid w:val="0"/>
      <w:jc w:val="left"/>
    </w:pPr>
    <w:rPr>
      <w:sz w:val="18"/>
    </w:rPr>
  </w:style>
  <w:style w:type="paragraph" w:styleId="5">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2026-06-26T09:09:00Z</dcterms:created>
  <dc:creator>一秀</dc:creator>
  <cp:lastModifiedBy>一秀</cp:lastModifiedBy>
  <dcterms:modified xsi:type="dcterms:W3CDTF">2026-06-26T11:36:02Z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49415C96762948CAA13B9AB4A2335506_11</vt:lpwstr>
  </property>
  <property fmtid="{D5CDD505-2E9C-101B-9397-08002B2CF9AE}" pid="4" name="KSOTemplateDocerSaveRecord">
    <vt:lpwstr>eyJoZGlkIjoiNWM3ZTlmNDJlNDA0ZjExYzBmYjlhYjZkMjg5OTgyNTciLCJ1c2VySWQiOiIxMTAwMDQwOTMzIn0=</vt:lpwstr>
  </property>
</Properties>
</file>