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E0534E">
      <w:pPr>
        <w:jc w:val="center"/>
        <w:rPr>
          <w:rFonts w:hint="eastAsia"/>
          <w:b/>
          <w:szCs w:val="21"/>
        </w:rPr>
      </w:pPr>
      <w:r>
        <w:rPr>
          <w:rFonts w:hint="eastAsia" w:ascii="黑体" w:hAnsi="黑体" w:eastAsia="黑体"/>
          <w:b w:val="0"/>
          <w:bCs/>
          <w:color w:val="auto"/>
          <w:sz w:val="28"/>
          <w:szCs w:val="28"/>
        </w:rPr>
        <w:t>江苏海洋大学宋跳校区新建北大门项目可行性研究报告</w:t>
      </w:r>
      <w:r>
        <w:rPr>
          <w:rFonts w:hint="eastAsia" w:ascii="黑体" w:hAnsi="黑体" w:eastAsia="黑体"/>
          <w:b w:val="0"/>
          <w:bCs/>
          <w:color w:val="auto"/>
          <w:sz w:val="28"/>
          <w:szCs w:val="28"/>
          <w:lang w:val="en-US" w:eastAsia="zh-CN"/>
        </w:rPr>
        <w:t xml:space="preserve">           </w:t>
      </w:r>
      <w:r>
        <w:rPr>
          <w:rFonts w:hint="eastAsia" w:ascii="黑体" w:hAnsi="黑体" w:eastAsia="黑体"/>
          <w:b w:val="0"/>
          <w:bCs/>
          <w:color w:val="auto"/>
          <w:sz w:val="28"/>
          <w:szCs w:val="28"/>
        </w:rPr>
        <w:t>（含项目建议书）、</w:t>
      </w:r>
      <w:r>
        <w:rPr>
          <w:rFonts w:hint="eastAsia" w:ascii="黑体" w:hAnsi="黑体" w:eastAsia="黑体"/>
          <w:b w:val="0"/>
          <w:bCs/>
          <w:color w:val="auto"/>
          <w:sz w:val="28"/>
          <w:szCs w:val="28"/>
          <w:lang w:eastAsia="zh-CN"/>
        </w:rPr>
        <w:t>能源评估、环境影响评估</w:t>
      </w:r>
      <w:r>
        <w:rPr>
          <w:rFonts w:hint="eastAsia" w:ascii="黑体" w:hAnsi="黑体" w:eastAsia="黑体"/>
          <w:b w:val="0"/>
          <w:bCs/>
          <w:color w:val="auto"/>
          <w:sz w:val="28"/>
          <w:szCs w:val="28"/>
        </w:rPr>
        <w:t>等咨询服务</w:t>
      </w:r>
      <w:r>
        <w:rPr>
          <w:rFonts w:hint="eastAsia" w:ascii="黑体" w:hAnsi="黑体" w:eastAsia="黑体"/>
          <w:b w:val="0"/>
          <w:bCs/>
          <w:sz w:val="28"/>
          <w:szCs w:val="28"/>
        </w:rPr>
        <w:t>项目</w:t>
      </w:r>
      <w:r>
        <w:rPr>
          <w:rFonts w:hint="eastAsia" w:ascii="黑体" w:hAnsi="黑体" w:eastAsia="黑体"/>
          <w:b w:val="0"/>
          <w:bCs/>
          <w:sz w:val="28"/>
          <w:szCs w:val="28"/>
          <w:lang w:val="en-US" w:eastAsia="zh-CN"/>
        </w:rPr>
        <w:t xml:space="preserve">                       </w:t>
      </w:r>
      <w:r>
        <w:rPr>
          <w:rFonts w:hint="eastAsia" w:ascii="黑体" w:hAnsi="黑体" w:eastAsia="黑体"/>
          <w:b w:val="0"/>
          <w:bCs/>
          <w:sz w:val="28"/>
          <w:szCs w:val="28"/>
        </w:rPr>
        <w:t>询价文件</w:t>
      </w:r>
    </w:p>
    <w:p w14:paraId="34593C88">
      <w:pPr>
        <w:pStyle w:val="7"/>
        <w:spacing w:before="60" w:beforeAutospacing="0" w:after="60" w:afterAutospacing="0" w:line="460" w:lineRule="exact"/>
        <w:ind w:left="1470" w:hanging="1476" w:hangingChars="700"/>
        <w:rPr>
          <w:rFonts w:hint="eastAsia"/>
          <w:b w:val="0"/>
          <w:bCs/>
          <w:color w:val="333333"/>
          <w:sz w:val="21"/>
          <w:szCs w:val="21"/>
        </w:rPr>
      </w:pPr>
      <w:r>
        <w:rPr>
          <w:rFonts w:hint="eastAsia"/>
          <w:b/>
          <w:bCs w:val="0"/>
          <w:sz w:val="21"/>
          <w:szCs w:val="21"/>
        </w:rPr>
        <w:t>一、项目名称：</w:t>
      </w:r>
      <w:r>
        <w:rPr>
          <w:rFonts w:hint="eastAsia"/>
          <w:b w:val="0"/>
          <w:bCs/>
          <w:color w:val="333333"/>
          <w:sz w:val="21"/>
          <w:szCs w:val="21"/>
        </w:rPr>
        <w:t>江苏海洋大学宋跳校区新建北大门项目可行性研究报告（含项目建议书）、</w:t>
      </w:r>
      <w:r>
        <w:rPr>
          <w:rFonts w:hint="eastAsia"/>
          <w:b w:val="0"/>
          <w:bCs/>
          <w:color w:val="333333"/>
          <w:sz w:val="21"/>
          <w:szCs w:val="21"/>
          <w:lang w:eastAsia="zh-CN"/>
        </w:rPr>
        <w:t>能源评估、环境影响评估</w:t>
      </w:r>
      <w:r>
        <w:rPr>
          <w:rFonts w:hint="eastAsia"/>
          <w:b w:val="0"/>
          <w:bCs/>
          <w:color w:val="333333"/>
          <w:sz w:val="21"/>
          <w:szCs w:val="21"/>
        </w:rPr>
        <w:t>等咨询服务</w:t>
      </w:r>
    </w:p>
    <w:p w14:paraId="3751EE78">
      <w:pPr>
        <w:spacing w:line="460" w:lineRule="exact"/>
        <w:rPr>
          <w:rFonts w:hint="eastAsia" w:ascii="宋体" w:hAnsi="宋体" w:cs="宋体"/>
          <w:b w:val="0"/>
          <w:bCs/>
          <w:sz w:val="21"/>
          <w:szCs w:val="21"/>
        </w:rPr>
      </w:pPr>
      <w:r>
        <w:rPr>
          <w:rFonts w:hint="eastAsia" w:ascii="宋体" w:hAnsi="宋体" w:cs="宋体"/>
          <w:b/>
          <w:bCs w:val="0"/>
          <w:sz w:val="21"/>
          <w:szCs w:val="21"/>
        </w:rPr>
        <w:t>二、项目预算：</w:t>
      </w:r>
      <w:r>
        <w:rPr>
          <w:rFonts w:hint="eastAsia" w:ascii="宋体" w:hAnsi="宋体" w:cs="宋体"/>
          <w:b w:val="0"/>
          <w:bCs/>
          <w:sz w:val="21"/>
          <w:szCs w:val="21"/>
        </w:rPr>
        <w:t>总预算</w:t>
      </w:r>
      <w:r>
        <w:rPr>
          <w:rFonts w:hint="eastAsia" w:ascii="宋体" w:hAnsi="宋体" w:cs="宋体"/>
          <w:b w:val="0"/>
          <w:bCs/>
          <w:sz w:val="21"/>
          <w:szCs w:val="21"/>
          <w:lang w:val="en-US" w:eastAsia="zh-CN"/>
        </w:rPr>
        <w:t>1.5</w:t>
      </w:r>
      <w:r>
        <w:rPr>
          <w:rFonts w:hint="eastAsia" w:ascii="宋体" w:hAnsi="宋体" w:cs="宋体"/>
          <w:b w:val="0"/>
          <w:bCs/>
          <w:sz w:val="21"/>
          <w:szCs w:val="21"/>
        </w:rPr>
        <w:t>万元，投标报价超总预算投标无效</w:t>
      </w:r>
    </w:p>
    <w:p w14:paraId="5DC7ACA1">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val="0"/>
          <w:bCs/>
          <w:sz w:val="21"/>
          <w:szCs w:val="21"/>
          <w:lang w:eastAsia="zh-CN"/>
        </w:rPr>
      </w:pPr>
      <w:r>
        <w:rPr>
          <w:rFonts w:hint="eastAsia" w:ascii="宋体" w:hAnsi="宋体" w:cs="宋体"/>
          <w:b/>
          <w:bCs w:val="0"/>
          <w:sz w:val="21"/>
          <w:szCs w:val="21"/>
          <w:lang w:eastAsia="zh-CN"/>
        </w:rPr>
        <w:t>三、招标方式：</w:t>
      </w:r>
      <w:r>
        <w:rPr>
          <w:rFonts w:hint="eastAsia" w:ascii="宋体" w:hAnsi="宋体" w:cs="宋体"/>
          <w:b w:val="0"/>
          <w:bCs/>
          <w:sz w:val="21"/>
          <w:szCs w:val="21"/>
          <w:lang w:eastAsia="zh-CN"/>
        </w:rPr>
        <w:t>询价</w:t>
      </w:r>
    </w:p>
    <w:p w14:paraId="621C4352">
      <w:pPr>
        <w:keepNext w:val="0"/>
        <w:keepLines w:val="0"/>
        <w:pageBreakBefore w:val="0"/>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heme="minorEastAsia" w:hAnsiTheme="minorEastAsia" w:eastAsiaTheme="minorEastAsia" w:cstheme="minorEastAsia"/>
          <w:color w:val="333333"/>
          <w:sz w:val="21"/>
          <w:szCs w:val="21"/>
        </w:rPr>
      </w:pPr>
      <w:r>
        <w:rPr>
          <w:rFonts w:hint="eastAsia" w:ascii="宋体" w:hAnsi="宋体" w:cs="宋体"/>
          <w:b/>
          <w:bCs w:val="0"/>
          <w:sz w:val="21"/>
          <w:szCs w:val="21"/>
          <w:lang w:eastAsia="zh-CN"/>
        </w:rPr>
        <w:t>四</w:t>
      </w:r>
      <w:r>
        <w:rPr>
          <w:rFonts w:hint="eastAsia" w:ascii="宋体" w:hAnsi="宋体" w:cs="宋体"/>
          <w:b/>
          <w:bCs w:val="0"/>
          <w:sz w:val="21"/>
          <w:szCs w:val="21"/>
        </w:rPr>
        <w:t>、项目概况：</w:t>
      </w:r>
      <w:r>
        <w:rPr>
          <w:rFonts w:hint="eastAsia" w:ascii="宋体" w:hAnsi="宋体" w:cs="宋体"/>
          <w:b w:val="0"/>
          <w:bCs/>
          <w:sz w:val="21"/>
          <w:szCs w:val="21"/>
        </w:rPr>
        <w:t xml:space="preserve"> </w:t>
      </w:r>
      <w:r>
        <w:rPr>
          <w:rFonts w:hint="eastAsia" w:asciiTheme="minorEastAsia" w:hAnsiTheme="minorEastAsia" w:eastAsiaTheme="minorEastAsia" w:cstheme="minorEastAsia"/>
          <w:color w:val="333333"/>
          <w:sz w:val="21"/>
          <w:szCs w:val="21"/>
        </w:rPr>
        <w:t>江苏海洋大学宋跳校区拟新建北大门，投资约2</w:t>
      </w:r>
      <w:r>
        <w:rPr>
          <w:rFonts w:hint="eastAsia" w:asciiTheme="minorEastAsia" w:hAnsiTheme="minorEastAsia" w:eastAsiaTheme="minorEastAsia" w:cstheme="minorEastAsia"/>
          <w:color w:val="333333"/>
          <w:sz w:val="21"/>
          <w:szCs w:val="21"/>
          <w:lang w:val="en-US" w:eastAsia="zh-CN"/>
        </w:rPr>
        <w:t>2</w:t>
      </w:r>
      <w:r>
        <w:rPr>
          <w:rFonts w:hint="eastAsia" w:asciiTheme="minorEastAsia" w:hAnsiTheme="minorEastAsia" w:eastAsiaTheme="minorEastAsia" w:cstheme="minorEastAsia"/>
          <w:color w:val="333333"/>
          <w:sz w:val="21"/>
          <w:szCs w:val="21"/>
        </w:rPr>
        <w:t>0万元。该项目需报送连云港市发改委申请立项，本次招标内容为该项目的项目可行性研究报告（含项目建议书）、能评、环评等编制及审批服务。</w:t>
      </w:r>
    </w:p>
    <w:p w14:paraId="25C399C7">
      <w:pPr>
        <w:numPr>
          <w:ilvl w:val="-1"/>
          <w:numId w:val="0"/>
        </w:numPr>
        <w:spacing w:line="460" w:lineRule="exact"/>
        <w:rPr>
          <w:rFonts w:hint="eastAsia" w:ascii="宋体" w:hAnsi="宋体" w:cs="宋体"/>
          <w:b/>
          <w:bCs/>
          <w:sz w:val="21"/>
          <w:szCs w:val="21"/>
        </w:rPr>
      </w:pPr>
      <w:r>
        <w:rPr>
          <w:rFonts w:hint="eastAsia" w:asciiTheme="minorEastAsia" w:hAnsiTheme="minorEastAsia" w:eastAsiaTheme="minorEastAsia" w:cstheme="minorEastAsia"/>
          <w:b/>
          <w:bCs/>
          <w:color w:val="333333"/>
          <w:sz w:val="21"/>
          <w:szCs w:val="21"/>
          <w:lang w:eastAsia="zh-CN"/>
        </w:rPr>
        <w:t>五、</w:t>
      </w:r>
      <w:r>
        <w:rPr>
          <w:rFonts w:hint="eastAsia" w:ascii="宋体" w:hAnsi="宋体" w:cs="宋体"/>
          <w:b/>
          <w:bCs/>
          <w:sz w:val="21"/>
          <w:szCs w:val="21"/>
        </w:rPr>
        <w:t>项目要求：</w:t>
      </w:r>
    </w:p>
    <w:p w14:paraId="7233BF2B">
      <w:pPr>
        <w:spacing w:line="300" w:lineRule="auto"/>
        <w:ind w:firstLine="420" w:firstLineChars="200"/>
        <w:rPr>
          <w:rFonts w:ascii="宋体"/>
          <w:szCs w:val="21"/>
        </w:rPr>
      </w:pPr>
      <w:r>
        <w:rPr>
          <w:rFonts w:hint="eastAsia" w:ascii="宋体" w:hAnsi="宋体"/>
          <w:szCs w:val="21"/>
        </w:rPr>
        <w:t>一、项目清单</w:t>
      </w:r>
    </w:p>
    <w:tbl>
      <w:tblPr>
        <w:tblStyle w:val="1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66"/>
        <w:gridCol w:w="5642"/>
        <w:gridCol w:w="1044"/>
        <w:gridCol w:w="1070"/>
      </w:tblGrid>
      <w:tr w14:paraId="17EDB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66" w:type="dxa"/>
            <w:tcBorders>
              <w:top w:val="single" w:color="auto" w:sz="12" w:space="0"/>
            </w:tcBorders>
            <w:vAlign w:val="center"/>
          </w:tcPr>
          <w:p w14:paraId="1AE3B627">
            <w:pPr>
              <w:spacing w:line="400" w:lineRule="exact"/>
              <w:jc w:val="center"/>
              <w:rPr>
                <w:rFonts w:ascii="宋体" w:cs="MS Shell Dlg"/>
                <w:szCs w:val="21"/>
              </w:rPr>
            </w:pPr>
            <w:r>
              <w:rPr>
                <w:rFonts w:hint="eastAsia" w:ascii="宋体" w:hAnsi="宋体" w:cs="MS Shell Dlg"/>
                <w:szCs w:val="21"/>
              </w:rPr>
              <w:t>序号</w:t>
            </w:r>
          </w:p>
        </w:tc>
        <w:tc>
          <w:tcPr>
            <w:tcW w:w="5642" w:type="dxa"/>
            <w:tcBorders>
              <w:top w:val="single" w:color="auto" w:sz="12" w:space="0"/>
            </w:tcBorders>
            <w:vAlign w:val="center"/>
          </w:tcPr>
          <w:p w14:paraId="3D6D115B">
            <w:pPr>
              <w:spacing w:line="400" w:lineRule="exact"/>
              <w:jc w:val="center"/>
              <w:rPr>
                <w:rFonts w:ascii="宋体" w:cs="MS Shell Dlg"/>
                <w:szCs w:val="21"/>
              </w:rPr>
            </w:pPr>
            <w:r>
              <w:rPr>
                <w:rFonts w:hint="eastAsia"/>
                <w:szCs w:val="21"/>
              </w:rPr>
              <w:t>项目名称</w:t>
            </w:r>
          </w:p>
        </w:tc>
        <w:tc>
          <w:tcPr>
            <w:tcW w:w="1044" w:type="dxa"/>
            <w:tcBorders>
              <w:top w:val="single" w:color="auto" w:sz="12" w:space="0"/>
              <w:right w:val="single" w:color="auto" w:sz="8" w:space="0"/>
            </w:tcBorders>
            <w:vAlign w:val="center"/>
          </w:tcPr>
          <w:p w14:paraId="4B60135F">
            <w:pPr>
              <w:spacing w:line="400" w:lineRule="exact"/>
              <w:jc w:val="center"/>
              <w:rPr>
                <w:rFonts w:ascii="宋体" w:cs="MS Shell Dlg"/>
                <w:szCs w:val="21"/>
              </w:rPr>
            </w:pPr>
            <w:r>
              <w:rPr>
                <w:rFonts w:hint="eastAsia" w:ascii="宋体" w:hAnsi="宋体" w:cs="MS Shell Dlg"/>
                <w:szCs w:val="21"/>
              </w:rPr>
              <w:t>单位</w:t>
            </w:r>
          </w:p>
        </w:tc>
        <w:tc>
          <w:tcPr>
            <w:tcW w:w="1070" w:type="dxa"/>
            <w:tcBorders>
              <w:top w:val="single" w:color="auto" w:sz="12" w:space="0"/>
              <w:left w:val="single" w:color="auto" w:sz="8" w:space="0"/>
            </w:tcBorders>
            <w:vAlign w:val="center"/>
          </w:tcPr>
          <w:p w14:paraId="2DF6E7F0">
            <w:pPr>
              <w:spacing w:line="400" w:lineRule="exact"/>
              <w:jc w:val="center"/>
              <w:rPr>
                <w:rFonts w:ascii="宋体" w:cs="MS Shell Dlg"/>
                <w:szCs w:val="21"/>
              </w:rPr>
            </w:pPr>
            <w:r>
              <w:rPr>
                <w:rFonts w:hint="eastAsia" w:ascii="宋体" w:hAnsi="宋体" w:cs="MS Shell Dlg"/>
                <w:szCs w:val="21"/>
              </w:rPr>
              <w:t>数量</w:t>
            </w:r>
          </w:p>
        </w:tc>
      </w:tr>
      <w:tr w14:paraId="78541F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8" w:hRule="atLeast"/>
        </w:trPr>
        <w:tc>
          <w:tcPr>
            <w:tcW w:w="766" w:type="dxa"/>
            <w:vAlign w:val="center"/>
          </w:tcPr>
          <w:p w14:paraId="26F9C366">
            <w:pPr>
              <w:spacing w:line="400" w:lineRule="exact"/>
              <w:jc w:val="center"/>
              <w:rPr>
                <w:rFonts w:ascii="宋体" w:cs="MS Shell Dlg"/>
                <w:szCs w:val="21"/>
              </w:rPr>
            </w:pPr>
            <w:r>
              <w:rPr>
                <w:rFonts w:ascii="宋体" w:cs="MS Shell Dlg"/>
                <w:szCs w:val="21"/>
              </w:rPr>
              <w:t>1</w:t>
            </w:r>
          </w:p>
        </w:tc>
        <w:tc>
          <w:tcPr>
            <w:tcW w:w="5642" w:type="dxa"/>
            <w:vAlign w:val="center"/>
          </w:tcPr>
          <w:p w14:paraId="4A47F817">
            <w:pPr>
              <w:spacing w:line="400" w:lineRule="exact"/>
              <w:jc w:val="center"/>
              <w:rPr>
                <w:rFonts w:hint="eastAsia" w:ascii="宋体" w:hAnsi="宋体"/>
                <w:bCs/>
                <w:szCs w:val="21"/>
              </w:rPr>
            </w:pPr>
            <w:r>
              <w:rPr>
                <w:rFonts w:hint="eastAsia" w:ascii="宋体" w:hAnsi="宋体"/>
                <w:bCs/>
                <w:szCs w:val="21"/>
              </w:rPr>
              <w:t>江苏海洋大学宋跳校区新建北大门项目</w:t>
            </w:r>
          </w:p>
          <w:p w14:paraId="228DCA3C">
            <w:pPr>
              <w:spacing w:line="400" w:lineRule="exact"/>
              <w:jc w:val="center"/>
              <w:rPr>
                <w:szCs w:val="21"/>
              </w:rPr>
            </w:pPr>
            <w:r>
              <w:rPr>
                <w:rFonts w:hint="eastAsia" w:ascii="宋体" w:hAnsi="宋体"/>
                <w:bCs/>
                <w:szCs w:val="21"/>
              </w:rPr>
              <w:t>可行性研究报告（含项目建议书）</w:t>
            </w:r>
            <w:r>
              <w:rPr>
                <w:rFonts w:hint="eastAsia" w:ascii="宋体" w:hAnsi="宋体"/>
                <w:bCs/>
                <w:szCs w:val="21"/>
                <w:lang w:eastAsia="zh-CN"/>
              </w:rPr>
              <w:t>或项目申请报告</w:t>
            </w:r>
            <w:r>
              <w:rPr>
                <w:rFonts w:hint="eastAsia" w:ascii="宋体" w:hAnsi="宋体"/>
                <w:bCs/>
                <w:szCs w:val="21"/>
              </w:rPr>
              <w:t>、</w:t>
            </w:r>
            <w:r>
              <w:rPr>
                <w:rFonts w:hint="eastAsia"/>
                <w:b w:val="0"/>
                <w:bCs/>
                <w:color w:val="333333"/>
                <w:sz w:val="21"/>
                <w:szCs w:val="21"/>
                <w:lang w:eastAsia="zh-CN"/>
              </w:rPr>
              <w:t>能源评估、环境影响评估</w:t>
            </w:r>
            <w:r>
              <w:rPr>
                <w:rFonts w:hint="eastAsia"/>
                <w:b w:val="0"/>
                <w:bCs/>
                <w:color w:val="333333"/>
                <w:sz w:val="21"/>
                <w:szCs w:val="21"/>
              </w:rPr>
              <w:t>等</w:t>
            </w:r>
            <w:r>
              <w:rPr>
                <w:rFonts w:hint="eastAsia"/>
                <w:b w:val="0"/>
                <w:bCs/>
                <w:color w:val="auto"/>
                <w:sz w:val="21"/>
                <w:szCs w:val="21"/>
                <w:lang w:eastAsia="zh-CN"/>
              </w:rPr>
              <w:t>编制并获得相关行政主管部门批复的</w:t>
            </w:r>
            <w:r>
              <w:rPr>
                <w:rFonts w:hint="eastAsia"/>
                <w:b w:val="0"/>
                <w:bCs/>
                <w:color w:val="auto"/>
                <w:sz w:val="21"/>
                <w:szCs w:val="21"/>
              </w:rPr>
              <w:t>咨询服务</w:t>
            </w:r>
          </w:p>
        </w:tc>
        <w:tc>
          <w:tcPr>
            <w:tcW w:w="1044" w:type="dxa"/>
            <w:tcBorders>
              <w:right w:val="single" w:color="auto" w:sz="8" w:space="0"/>
            </w:tcBorders>
            <w:vAlign w:val="center"/>
          </w:tcPr>
          <w:p w14:paraId="179E1FCC">
            <w:pPr>
              <w:spacing w:line="400" w:lineRule="exact"/>
              <w:jc w:val="center"/>
              <w:rPr>
                <w:rFonts w:ascii="宋体" w:cs="MS Shell Dlg"/>
                <w:szCs w:val="21"/>
              </w:rPr>
            </w:pPr>
            <w:r>
              <w:rPr>
                <w:rFonts w:hint="eastAsia" w:ascii="宋体" w:cs="MS Shell Dlg"/>
                <w:szCs w:val="21"/>
              </w:rPr>
              <w:t>套</w:t>
            </w:r>
          </w:p>
        </w:tc>
        <w:tc>
          <w:tcPr>
            <w:tcW w:w="1070" w:type="dxa"/>
            <w:tcBorders>
              <w:left w:val="single" w:color="auto" w:sz="8" w:space="0"/>
            </w:tcBorders>
            <w:vAlign w:val="center"/>
          </w:tcPr>
          <w:p w14:paraId="26B64009">
            <w:pPr>
              <w:spacing w:line="400" w:lineRule="exact"/>
              <w:jc w:val="center"/>
              <w:rPr>
                <w:rFonts w:hint="eastAsia" w:ascii="宋体" w:eastAsia="宋体" w:cs="MS Shell Dlg"/>
                <w:szCs w:val="21"/>
                <w:lang w:eastAsia="zh-CN"/>
              </w:rPr>
            </w:pPr>
            <w:r>
              <w:rPr>
                <w:rFonts w:hint="eastAsia" w:ascii="宋体" w:cs="MS Shell Dlg"/>
                <w:szCs w:val="21"/>
                <w:lang w:val="en-US" w:eastAsia="zh-CN"/>
              </w:rPr>
              <w:t>4</w:t>
            </w:r>
          </w:p>
        </w:tc>
      </w:tr>
    </w:tbl>
    <w:p w14:paraId="410D78ED">
      <w:pPr>
        <w:spacing w:line="300" w:lineRule="auto"/>
        <w:ind w:firstLine="420" w:firstLineChars="200"/>
        <w:rPr>
          <w:rFonts w:ascii="宋体"/>
          <w:szCs w:val="21"/>
        </w:rPr>
      </w:pPr>
      <w:r>
        <w:rPr>
          <w:rFonts w:hint="eastAsia" w:ascii="宋体" w:hAnsi="宋体"/>
          <w:szCs w:val="21"/>
        </w:rPr>
        <w:t>二、技术要求（</w:t>
      </w:r>
      <w:r>
        <w:rPr>
          <w:rFonts w:hint="eastAsia" w:ascii="宋体" w:hAnsi="宋体" w:cs="MS Shell Dlg"/>
          <w:szCs w:val="21"/>
        </w:rPr>
        <w:t>根据需要，可对相应项目清单单项增加文字、图片或彩页说明）</w:t>
      </w:r>
      <w:r>
        <w:rPr>
          <w:rFonts w:hint="eastAsia" w:ascii="宋体" w:hAnsi="宋体"/>
          <w:szCs w:val="21"/>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766"/>
        <w:gridCol w:w="3240"/>
        <w:gridCol w:w="1754"/>
      </w:tblGrid>
      <w:tr w14:paraId="6855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2" w:type="dxa"/>
            <w:vAlign w:val="center"/>
          </w:tcPr>
          <w:p w14:paraId="16DA4578">
            <w:pPr>
              <w:pStyle w:val="6"/>
              <w:spacing w:line="240" w:lineRule="auto"/>
              <w:jc w:val="center"/>
              <w:rPr>
                <w:rFonts w:hAnsi="宋体" w:cs="宋体"/>
                <w:kern w:val="2"/>
              </w:rPr>
            </w:pPr>
            <w:r>
              <w:rPr>
                <w:rFonts w:hint="eastAsia" w:hAnsi="宋体" w:cs="MS Shell Dlg"/>
                <w:kern w:val="2"/>
              </w:rPr>
              <w:t>序号</w:t>
            </w:r>
          </w:p>
        </w:tc>
        <w:tc>
          <w:tcPr>
            <w:tcW w:w="2766" w:type="dxa"/>
            <w:vAlign w:val="center"/>
          </w:tcPr>
          <w:p w14:paraId="20957AFA">
            <w:pPr>
              <w:pStyle w:val="6"/>
              <w:spacing w:line="240" w:lineRule="auto"/>
              <w:jc w:val="center"/>
              <w:rPr>
                <w:rFonts w:hAnsi="宋体" w:cs="宋体"/>
                <w:kern w:val="2"/>
              </w:rPr>
            </w:pPr>
            <w:r>
              <w:rPr>
                <w:rFonts w:hint="eastAsia"/>
                <w:kern w:val="2"/>
              </w:rPr>
              <w:t>项目名称</w:t>
            </w:r>
          </w:p>
        </w:tc>
        <w:tc>
          <w:tcPr>
            <w:tcW w:w="3240" w:type="dxa"/>
            <w:vAlign w:val="center"/>
          </w:tcPr>
          <w:p w14:paraId="13133038">
            <w:pPr>
              <w:pStyle w:val="6"/>
              <w:spacing w:line="240" w:lineRule="auto"/>
              <w:jc w:val="center"/>
              <w:rPr>
                <w:rFonts w:hAnsi="宋体" w:cs="宋体"/>
                <w:kern w:val="2"/>
              </w:rPr>
            </w:pPr>
            <w:r>
              <w:rPr>
                <w:rFonts w:hint="eastAsia" w:hAnsi="宋体" w:cs="宋体"/>
                <w:kern w:val="2"/>
              </w:rPr>
              <w:t>详细的技术指标</w:t>
            </w:r>
          </w:p>
        </w:tc>
        <w:tc>
          <w:tcPr>
            <w:tcW w:w="1754" w:type="dxa"/>
            <w:vAlign w:val="center"/>
          </w:tcPr>
          <w:p w14:paraId="1F62D42E">
            <w:pPr>
              <w:pStyle w:val="6"/>
              <w:spacing w:line="240" w:lineRule="auto"/>
              <w:jc w:val="center"/>
              <w:rPr>
                <w:rFonts w:hAnsi="宋体" w:cs="宋体"/>
                <w:kern w:val="2"/>
              </w:rPr>
            </w:pPr>
            <w:r>
              <w:rPr>
                <w:rFonts w:hint="eastAsia" w:hAnsi="宋体" w:cs="宋体"/>
                <w:kern w:val="2"/>
              </w:rPr>
              <w:t>备注</w:t>
            </w:r>
          </w:p>
        </w:tc>
      </w:tr>
      <w:tr w14:paraId="5556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2" w:hRule="atLeast"/>
        </w:trPr>
        <w:tc>
          <w:tcPr>
            <w:tcW w:w="762" w:type="dxa"/>
            <w:vAlign w:val="center"/>
          </w:tcPr>
          <w:p w14:paraId="04A5B6FD">
            <w:pPr>
              <w:pStyle w:val="6"/>
              <w:spacing w:line="240" w:lineRule="auto"/>
              <w:jc w:val="center"/>
              <w:rPr>
                <w:rFonts w:hAnsi="宋体" w:cs="宋体"/>
                <w:kern w:val="2"/>
              </w:rPr>
            </w:pPr>
            <w:r>
              <w:rPr>
                <w:rFonts w:hAnsi="宋体" w:cs="宋体"/>
                <w:kern w:val="2"/>
              </w:rPr>
              <w:t>1</w:t>
            </w:r>
          </w:p>
        </w:tc>
        <w:tc>
          <w:tcPr>
            <w:tcW w:w="2766" w:type="dxa"/>
            <w:shd w:val="clear" w:color="auto" w:fill="auto"/>
            <w:vAlign w:val="center"/>
          </w:tcPr>
          <w:p w14:paraId="7130FA95">
            <w:pPr>
              <w:spacing w:line="400" w:lineRule="exact"/>
              <w:jc w:val="center"/>
              <w:rPr>
                <w:rFonts w:ascii="Times New Roman" w:hAnsi="Times New Roman" w:eastAsia="宋体" w:cs="Times New Roman"/>
                <w:kern w:val="2"/>
                <w:sz w:val="21"/>
                <w:szCs w:val="21"/>
                <w:lang w:val="en-US" w:eastAsia="zh-CN" w:bidi="ar-SA"/>
              </w:rPr>
            </w:pPr>
            <w:r>
              <w:rPr>
                <w:rFonts w:hint="eastAsia" w:ascii="宋体" w:hAnsi="宋体"/>
                <w:bCs/>
                <w:szCs w:val="21"/>
              </w:rPr>
              <w:t>江苏海洋大学宋跳校区新建北大门项目可行性研究报告（含项目建议书）</w:t>
            </w:r>
            <w:r>
              <w:rPr>
                <w:rFonts w:hint="eastAsia" w:ascii="宋体" w:hAnsi="宋体"/>
                <w:bCs/>
                <w:szCs w:val="21"/>
                <w:lang w:eastAsia="zh-CN"/>
              </w:rPr>
              <w:t>或项目申请报告</w:t>
            </w:r>
            <w:r>
              <w:rPr>
                <w:rFonts w:hint="eastAsia" w:ascii="宋体" w:hAnsi="宋体"/>
                <w:bCs/>
                <w:szCs w:val="21"/>
              </w:rPr>
              <w:t>、能评、环评等</w:t>
            </w:r>
          </w:p>
        </w:tc>
        <w:tc>
          <w:tcPr>
            <w:tcW w:w="3240" w:type="dxa"/>
            <w:shd w:val="clear" w:color="auto" w:fill="auto"/>
            <w:vAlign w:val="center"/>
          </w:tcPr>
          <w:p w14:paraId="6FC2B05C">
            <w:pPr>
              <w:pStyle w:val="6"/>
              <w:spacing w:line="240" w:lineRule="auto"/>
              <w:rPr>
                <w:rFonts w:ascii="宋体" w:hAnsi="宋体" w:eastAsia="宋体" w:cs="宋体"/>
                <w:kern w:val="2"/>
                <w:sz w:val="21"/>
                <w:szCs w:val="21"/>
                <w:lang w:val="en-US" w:eastAsia="zh-CN" w:bidi="ar-SA"/>
              </w:rPr>
            </w:pPr>
            <w:r>
              <w:rPr>
                <w:rFonts w:hint="eastAsia" w:hAnsi="宋体" w:cs="宋体"/>
                <w:kern w:val="2"/>
              </w:rPr>
              <w:t>根据国家宏观调控政策要求、市场经济规律要求、技术创新和可持续发展要求，以及经济分析、风险分析等要求，进行全面分析和必要的多方面论证；坚持实事求是，讲真话，讲清项目的有利和不利因素，提出客观、公正、科学、可靠的咨询意见。编撰规范，符合</w:t>
            </w:r>
            <w:r>
              <w:rPr>
                <w:rFonts w:hint="eastAsia" w:hAnsi="宋体" w:cs="宋体"/>
                <w:kern w:val="2"/>
                <w:lang w:eastAsia="zh-CN"/>
              </w:rPr>
              <w:t>江苏省或</w:t>
            </w:r>
            <w:r>
              <w:rPr>
                <w:rFonts w:hint="eastAsia" w:hAnsi="宋体" w:cs="宋体"/>
                <w:kern w:val="2"/>
              </w:rPr>
              <w:t>连云港市发改委要求并获得批复。</w:t>
            </w:r>
          </w:p>
        </w:tc>
        <w:tc>
          <w:tcPr>
            <w:tcW w:w="1754" w:type="dxa"/>
            <w:shd w:val="clear" w:color="auto" w:fill="auto"/>
            <w:vAlign w:val="center"/>
          </w:tcPr>
          <w:p w14:paraId="21169F8A">
            <w:pPr>
              <w:pStyle w:val="6"/>
              <w:spacing w:line="240" w:lineRule="auto"/>
              <w:jc w:val="center"/>
              <w:rPr>
                <w:rFonts w:hAnsi="宋体" w:cs="宋体"/>
                <w:kern w:val="2"/>
              </w:rPr>
            </w:pPr>
            <w:r>
              <w:rPr>
                <w:rFonts w:hint="eastAsia" w:hAnsi="宋体" w:cs="宋体"/>
                <w:kern w:val="2"/>
              </w:rPr>
              <w:t>正本</w:t>
            </w:r>
            <w:r>
              <w:rPr>
                <w:rFonts w:hint="eastAsia" w:hAnsi="宋体" w:cs="宋体"/>
                <w:kern w:val="2"/>
                <w:lang w:val="en-US" w:eastAsia="zh-CN"/>
              </w:rPr>
              <w:t>1</w:t>
            </w:r>
            <w:r>
              <w:rPr>
                <w:rFonts w:hAnsi="宋体" w:cs="宋体"/>
                <w:kern w:val="2"/>
              </w:rPr>
              <w:t>本</w:t>
            </w:r>
          </w:p>
          <w:p w14:paraId="19F2AD12">
            <w:pPr>
              <w:pStyle w:val="6"/>
              <w:spacing w:line="240" w:lineRule="auto"/>
              <w:jc w:val="center"/>
              <w:rPr>
                <w:rFonts w:hAnsi="宋体" w:cs="宋体"/>
                <w:kern w:val="2"/>
              </w:rPr>
            </w:pPr>
          </w:p>
          <w:p w14:paraId="396D181B">
            <w:pPr>
              <w:pStyle w:val="6"/>
              <w:spacing w:line="240" w:lineRule="auto"/>
              <w:jc w:val="center"/>
              <w:rPr>
                <w:rFonts w:ascii="宋体" w:hAnsi="宋体" w:eastAsia="宋体" w:cs="宋体"/>
                <w:kern w:val="2"/>
                <w:sz w:val="21"/>
                <w:szCs w:val="21"/>
                <w:lang w:val="en-US" w:eastAsia="zh-CN" w:bidi="ar-SA"/>
              </w:rPr>
            </w:pPr>
            <w:r>
              <w:rPr>
                <w:rFonts w:hAnsi="宋体" w:cs="宋体"/>
                <w:kern w:val="2"/>
              </w:rPr>
              <w:t>副本</w:t>
            </w:r>
            <w:r>
              <w:rPr>
                <w:rFonts w:hint="eastAsia" w:hAnsi="宋体" w:cs="宋体"/>
                <w:kern w:val="2"/>
                <w:lang w:val="en-US" w:eastAsia="zh-CN"/>
              </w:rPr>
              <w:t>3</w:t>
            </w:r>
            <w:r>
              <w:rPr>
                <w:rFonts w:hint="eastAsia" w:hAnsi="宋体" w:cs="宋体"/>
                <w:kern w:val="2"/>
              </w:rPr>
              <w:t>本</w:t>
            </w:r>
          </w:p>
        </w:tc>
      </w:tr>
    </w:tbl>
    <w:p w14:paraId="43E4E281">
      <w:pPr>
        <w:spacing w:line="300" w:lineRule="auto"/>
        <w:ind w:firstLine="480" w:firstLineChars="200"/>
        <w:rPr>
          <w:rFonts w:ascii="宋体"/>
          <w:sz w:val="24"/>
        </w:rPr>
      </w:pPr>
      <w:r>
        <w:rPr>
          <w:rFonts w:hint="eastAsia" w:ascii="宋体" w:hAnsi="宋体"/>
          <w:sz w:val="24"/>
        </w:rPr>
        <w:t>三、商务要求</w:t>
      </w:r>
    </w:p>
    <w:tbl>
      <w:tblPr>
        <w:tblStyle w:val="10"/>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6AF7833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8DAE9B0">
            <w:pPr>
              <w:shd w:val="solid" w:color="FFFFFF" w:fill="auto"/>
              <w:autoSpaceDN w:val="0"/>
              <w:snapToGrid w:val="0"/>
              <w:spacing w:line="360" w:lineRule="auto"/>
              <w:jc w:val="center"/>
              <w:rPr>
                <w:rFonts w:ascii="宋体"/>
                <w:szCs w:val="21"/>
                <w:shd w:val="clear" w:color="auto" w:fill="FFFFFF"/>
              </w:rPr>
            </w:pPr>
            <w:r>
              <w:rPr>
                <w:rFonts w:hint="eastAsia" w:ascii="宋体" w:hAnsi="宋体"/>
                <w:szCs w:val="21"/>
                <w:shd w:val="clear" w:color="auto" w:fill="FFFFFF"/>
              </w:rPr>
              <w:t>时限要求</w:t>
            </w:r>
          </w:p>
        </w:tc>
        <w:tc>
          <w:tcPr>
            <w:tcW w:w="6457" w:type="dxa"/>
            <w:tcBorders>
              <w:top w:val="single" w:color="000000" w:sz="4" w:space="0"/>
              <w:left w:val="single" w:color="000000" w:sz="4" w:space="0"/>
              <w:bottom w:val="single" w:color="000000" w:sz="4" w:space="0"/>
            </w:tcBorders>
            <w:shd w:val="solid" w:color="FFFFFF" w:fill="auto"/>
            <w:tcMar>
              <w:top w:w="0" w:type="dxa"/>
              <w:left w:w="108" w:type="dxa"/>
              <w:bottom w:w="0" w:type="dxa"/>
              <w:right w:w="108" w:type="dxa"/>
            </w:tcMar>
            <w:vAlign w:val="center"/>
          </w:tcPr>
          <w:p w14:paraId="062A2B37">
            <w:pPr>
              <w:shd w:val="solid" w:color="FFFFFF" w:fill="auto"/>
              <w:autoSpaceDN w:val="0"/>
              <w:snapToGrid w:val="0"/>
              <w:spacing w:line="360" w:lineRule="auto"/>
              <w:jc w:val="left"/>
              <w:rPr>
                <w:rFonts w:hint="eastAsia" w:ascii="宋体" w:eastAsia="宋体"/>
                <w:szCs w:val="21"/>
                <w:shd w:val="clear" w:color="auto" w:fill="FFFFFF"/>
                <w:lang w:eastAsia="zh-CN"/>
              </w:rPr>
            </w:pPr>
            <w:r>
              <w:rPr>
                <w:rFonts w:ascii="宋体" w:hAnsi="宋体"/>
                <w:szCs w:val="21"/>
                <w:shd w:val="clear" w:color="auto" w:fill="FFFFFF"/>
              </w:rPr>
              <w:t>1</w:t>
            </w:r>
            <w:r>
              <w:rPr>
                <w:rFonts w:hint="eastAsia" w:ascii="宋体" w:hAnsi="宋体"/>
                <w:szCs w:val="21"/>
                <w:shd w:val="clear" w:color="auto" w:fill="FFFFFF"/>
              </w:rPr>
              <w:t>、合同签订后</w:t>
            </w:r>
            <w:r>
              <w:rPr>
                <w:rFonts w:ascii="宋体" w:hAnsi="宋体"/>
                <w:szCs w:val="21"/>
                <w:shd w:val="clear" w:color="auto" w:fill="FFFFFF"/>
              </w:rPr>
              <w:t>20</w:t>
            </w:r>
            <w:r>
              <w:rPr>
                <w:rFonts w:hint="eastAsia" w:ascii="宋体" w:hAnsi="宋体"/>
                <w:szCs w:val="21"/>
                <w:shd w:val="clear" w:color="auto" w:fill="FFFFFF"/>
              </w:rPr>
              <w:t>个工作日内完成编制《</w:t>
            </w:r>
            <w:r>
              <w:rPr>
                <w:rFonts w:hint="eastAsia" w:ascii="宋体" w:hAnsi="宋体"/>
                <w:bCs/>
                <w:szCs w:val="21"/>
              </w:rPr>
              <w:t>江苏海洋大学宋跳校区新建北大门</w:t>
            </w:r>
            <w:r>
              <w:rPr>
                <w:rFonts w:hint="eastAsia" w:ascii="宋体" w:hAnsi="宋体"/>
                <w:szCs w:val="21"/>
                <w:shd w:val="clear" w:color="auto" w:fill="FFFFFF"/>
              </w:rPr>
              <w:t>项目》</w:t>
            </w:r>
            <w:r>
              <w:rPr>
                <w:rFonts w:hint="eastAsia" w:ascii="宋体" w:hAnsi="宋体"/>
                <w:bCs/>
                <w:szCs w:val="21"/>
              </w:rPr>
              <w:t>可行性研究报告（含项目建议书）</w:t>
            </w:r>
            <w:r>
              <w:rPr>
                <w:rFonts w:hint="eastAsia" w:ascii="宋体" w:hAnsi="宋体"/>
                <w:bCs/>
                <w:szCs w:val="21"/>
                <w:lang w:eastAsia="zh-CN"/>
              </w:rPr>
              <w:t>或项目申请报告</w:t>
            </w:r>
            <w:r>
              <w:rPr>
                <w:rFonts w:hint="eastAsia" w:ascii="宋体" w:hAnsi="宋体"/>
                <w:szCs w:val="21"/>
                <w:shd w:val="clear" w:color="auto" w:fill="FFFFFF"/>
              </w:rPr>
              <w:t>所需的咨询报告</w:t>
            </w:r>
            <w:r>
              <w:rPr>
                <w:rFonts w:hint="eastAsia" w:ascii="宋体" w:hAnsi="宋体"/>
                <w:szCs w:val="21"/>
                <w:shd w:val="clear" w:color="auto" w:fill="FFFFFF"/>
                <w:lang w:eastAsia="zh-CN"/>
              </w:rPr>
              <w:t>，</w:t>
            </w:r>
            <w:r>
              <w:rPr>
                <w:rFonts w:hint="eastAsia" w:ascii="宋体" w:hAnsi="宋体"/>
                <w:color w:val="auto"/>
                <w:szCs w:val="21"/>
                <w:shd w:val="clear" w:color="auto" w:fill="FFFFFF"/>
                <w:lang w:eastAsia="zh-CN"/>
              </w:rPr>
              <w:t>并获得相关主管行政部门审批及获得批复立项。</w:t>
            </w:r>
          </w:p>
        </w:tc>
      </w:tr>
      <w:tr w14:paraId="575EE74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C67B5F9">
            <w:pPr>
              <w:shd w:val="solid" w:color="FFFFFF" w:fill="auto"/>
              <w:autoSpaceDN w:val="0"/>
              <w:snapToGrid w:val="0"/>
              <w:spacing w:line="360" w:lineRule="auto"/>
              <w:jc w:val="center"/>
              <w:rPr>
                <w:rFonts w:ascii="宋体"/>
                <w:szCs w:val="21"/>
                <w:shd w:val="clear" w:color="auto" w:fill="FFFFFF"/>
              </w:rPr>
            </w:pPr>
            <w:r>
              <w:rPr>
                <w:rFonts w:hint="eastAsia" w:ascii="宋体" w:hAnsi="宋体"/>
                <w:szCs w:val="21"/>
                <w:shd w:val="clear" w:color="auto" w:fill="FFFFFF"/>
              </w:rPr>
              <w:t>售后技术服务要求</w:t>
            </w:r>
          </w:p>
        </w:tc>
        <w:tc>
          <w:tcPr>
            <w:tcW w:w="6457" w:type="dxa"/>
            <w:tcBorders>
              <w:top w:val="single" w:color="000000" w:sz="4" w:space="0"/>
              <w:left w:val="single" w:color="000000" w:sz="4" w:space="0"/>
              <w:bottom w:val="single" w:color="000000" w:sz="4" w:space="0"/>
            </w:tcBorders>
            <w:shd w:val="solid" w:color="FFFFFF" w:fill="auto"/>
            <w:tcMar>
              <w:top w:w="0" w:type="dxa"/>
              <w:left w:w="108" w:type="dxa"/>
              <w:bottom w:w="0" w:type="dxa"/>
              <w:right w:w="108" w:type="dxa"/>
            </w:tcMar>
            <w:vAlign w:val="center"/>
          </w:tcPr>
          <w:p w14:paraId="34A299A8">
            <w:pPr>
              <w:shd w:val="solid" w:color="FFFFFF" w:fill="auto"/>
              <w:autoSpaceDN w:val="0"/>
              <w:snapToGrid w:val="0"/>
              <w:spacing w:line="360" w:lineRule="auto"/>
              <w:jc w:val="left"/>
              <w:rPr>
                <w:rFonts w:ascii="宋体"/>
                <w:szCs w:val="21"/>
                <w:shd w:val="clear" w:color="auto" w:fill="FFFFFF"/>
              </w:rPr>
            </w:pPr>
            <w:r>
              <w:rPr>
                <w:rFonts w:hint="eastAsia" w:ascii="宋体" w:hAnsi="宋体"/>
                <w:szCs w:val="21"/>
                <w:shd w:val="clear" w:color="auto" w:fill="FFFFFF"/>
              </w:rPr>
              <w:t>指定具备资质人员负责解释编撰的相关材料和批复的内容。</w:t>
            </w:r>
          </w:p>
        </w:tc>
      </w:tr>
      <w:tr w14:paraId="6A27FFB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5BDFC10">
            <w:pPr>
              <w:shd w:val="solid" w:color="FFFFFF" w:fill="auto"/>
              <w:autoSpaceDN w:val="0"/>
              <w:snapToGrid w:val="0"/>
              <w:spacing w:line="360" w:lineRule="auto"/>
              <w:jc w:val="center"/>
              <w:rPr>
                <w:rFonts w:ascii="宋体"/>
                <w:szCs w:val="21"/>
                <w:shd w:val="clear" w:color="auto" w:fill="FFFFFF"/>
              </w:rPr>
            </w:pPr>
            <w:r>
              <w:rPr>
                <w:rFonts w:hint="eastAsia" w:ascii="宋体" w:hAnsi="宋体"/>
                <w:szCs w:val="21"/>
                <w:shd w:val="clear" w:color="auto" w:fill="FFFFFF"/>
              </w:rPr>
              <w:t>交货时间</w:t>
            </w:r>
          </w:p>
        </w:tc>
        <w:tc>
          <w:tcPr>
            <w:tcW w:w="6457" w:type="dxa"/>
            <w:tcBorders>
              <w:top w:val="single" w:color="000000" w:sz="4" w:space="0"/>
              <w:left w:val="single" w:color="000000" w:sz="4" w:space="0"/>
              <w:bottom w:val="single" w:color="000000" w:sz="4" w:space="0"/>
            </w:tcBorders>
            <w:shd w:val="solid" w:color="FFFFFF" w:fill="auto"/>
            <w:tcMar>
              <w:top w:w="0" w:type="dxa"/>
              <w:left w:w="108" w:type="dxa"/>
              <w:bottom w:w="0" w:type="dxa"/>
              <w:right w:w="108" w:type="dxa"/>
            </w:tcMar>
            <w:vAlign w:val="center"/>
          </w:tcPr>
          <w:p w14:paraId="5F22DBA8">
            <w:pPr>
              <w:shd w:val="solid" w:color="FFFFFF" w:fill="auto"/>
              <w:autoSpaceDN w:val="0"/>
              <w:snapToGrid w:val="0"/>
              <w:spacing w:after="100" w:afterAutospacing="1"/>
              <w:jc w:val="left"/>
              <w:rPr>
                <w:rFonts w:hint="eastAsia" w:ascii="宋体" w:eastAsia="宋体"/>
                <w:szCs w:val="21"/>
                <w:shd w:val="clear" w:color="auto" w:fill="FFFFFF"/>
                <w:lang w:eastAsia="zh-CN"/>
              </w:rPr>
            </w:pPr>
            <w:r>
              <w:rPr>
                <w:rFonts w:hint="eastAsia" w:ascii="宋体" w:hAnsi="宋体" w:cs="宋体"/>
              </w:rPr>
              <w:t>合同签订生效</w:t>
            </w:r>
            <w:r>
              <w:rPr>
                <w:rFonts w:hint="eastAsia" w:ascii="宋体" w:hAnsi="宋体" w:cs="宋体"/>
                <w:szCs w:val="21"/>
              </w:rPr>
              <w:t>后</w:t>
            </w:r>
            <w:r>
              <w:rPr>
                <w:rFonts w:ascii="宋体" w:hAnsi="宋体" w:cs="宋体"/>
                <w:szCs w:val="21"/>
                <w:u w:val="single"/>
              </w:rPr>
              <w:t>20</w:t>
            </w:r>
            <w:r>
              <w:rPr>
                <w:rFonts w:hint="eastAsia" w:ascii="宋体" w:hAnsi="宋体" w:cs="宋体"/>
                <w:szCs w:val="21"/>
              </w:rPr>
              <w:t>个</w:t>
            </w:r>
            <w:r>
              <w:rPr>
                <w:rFonts w:ascii="宋体" w:hAnsi="宋体" w:cs="宋体"/>
                <w:szCs w:val="21"/>
              </w:rPr>
              <w:t>工作日</w:t>
            </w:r>
            <w:r>
              <w:rPr>
                <w:rFonts w:hint="eastAsia" w:ascii="宋体" w:hAnsi="宋体" w:cs="宋体"/>
                <w:szCs w:val="21"/>
              </w:rPr>
              <w:t>内</w:t>
            </w:r>
            <w:r>
              <w:rPr>
                <w:rFonts w:hint="eastAsia" w:ascii="宋体" w:hAnsi="宋体" w:cs="宋体"/>
                <w:szCs w:val="21"/>
                <w:lang w:eastAsia="zh-CN"/>
              </w:rPr>
              <w:t>。</w:t>
            </w:r>
          </w:p>
        </w:tc>
      </w:tr>
      <w:tr w14:paraId="5C51D61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C99089B">
            <w:pPr>
              <w:shd w:val="solid" w:color="FFFFFF" w:fill="auto"/>
              <w:autoSpaceDN w:val="0"/>
              <w:snapToGrid w:val="0"/>
              <w:spacing w:line="360" w:lineRule="auto"/>
              <w:jc w:val="center"/>
              <w:rPr>
                <w:rFonts w:ascii="宋体"/>
                <w:szCs w:val="21"/>
                <w:shd w:val="clear" w:color="auto" w:fill="FFFFFF"/>
              </w:rPr>
            </w:pPr>
            <w:r>
              <w:rPr>
                <w:rFonts w:hint="eastAsia" w:ascii="宋体" w:hAnsi="宋体"/>
                <w:szCs w:val="21"/>
                <w:shd w:val="clear" w:color="auto" w:fill="FFFFFF"/>
              </w:rPr>
              <w:t>付款方式</w:t>
            </w:r>
          </w:p>
        </w:tc>
        <w:tc>
          <w:tcPr>
            <w:tcW w:w="6457" w:type="dxa"/>
            <w:tcBorders>
              <w:top w:val="single" w:color="000000" w:sz="4" w:space="0"/>
              <w:left w:val="single" w:color="000000" w:sz="4" w:space="0"/>
              <w:bottom w:val="single" w:color="000000" w:sz="4" w:space="0"/>
            </w:tcBorders>
            <w:shd w:val="solid" w:color="FFFFFF" w:fill="auto"/>
            <w:tcMar>
              <w:top w:w="0" w:type="dxa"/>
              <w:left w:w="108" w:type="dxa"/>
              <w:bottom w:w="0" w:type="dxa"/>
              <w:right w:w="108" w:type="dxa"/>
            </w:tcMar>
            <w:vAlign w:val="center"/>
          </w:tcPr>
          <w:p w14:paraId="7777C917">
            <w:pPr>
              <w:shd w:val="solid" w:color="FFFFFF" w:fill="auto"/>
              <w:autoSpaceDN w:val="0"/>
              <w:snapToGrid w:val="0"/>
              <w:spacing w:line="360" w:lineRule="auto"/>
              <w:jc w:val="left"/>
              <w:rPr>
                <w:rFonts w:hint="eastAsia" w:ascii="宋体" w:eastAsia="宋体"/>
                <w:szCs w:val="21"/>
                <w:shd w:val="clear" w:color="auto" w:fill="FFFFFF"/>
                <w:lang w:eastAsia="zh-CN"/>
              </w:rPr>
            </w:pPr>
            <w:r>
              <w:rPr>
                <w:rFonts w:hint="eastAsia" w:ascii="宋体" w:hAnsi="宋体"/>
                <w:szCs w:val="21"/>
                <w:shd w:val="clear" w:color="auto" w:fill="FFFFFF"/>
              </w:rPr>
              <w:t>见</w:t>
            </w:r>
            <w:r>
              <w:rPr>
                <w:rFonts w:hint="eastAsia"/>
                <w:szCs w:val="21"/>
              </w:rPr>
              <w:t>合同条款（江苏海洋大学上述拟建工程</w:t>
            </w:r>
            <w:r>
              <w:rPr>
                <w:rFonts w:hint="eastAsia"/>
                <w:szCs w:val="21"/>
                <w:lang w:eastAsia="zh-CN"/>
              </w:rPr>
              <w:t>获得省、</w:t>
            </w:r>
            <w:r>
              <w:rPr>
                <w:rFonts w:hint="eastAsia"/>
                <w:szCs w:val="21"/>
              </w:rPr>
              <w:t>市发改委各阶段批复后一个月内一次性付清该阶段的</w:t>
            </w:r>
            <w:r>
              <w:rPr>
                <w:rFonts w:hint="eastAsia"/>
                <w:color w:val="auto"/>
                <w:szCs w:val="21"/>
                <w:lang w:eastAsia="zh-CN"/>
              </w:rPr>
              <w:t>服务</w:t>
            </w:r>
            <w:r>
              <w:rPr>
                <w:rFonts w:hint="eastAsia"/>
                <w:szCs w:val="21"/>
              </w:rPr>
              <w:t>费）</w:t>
            </w:r>
          </w:p>
        </w:tc>
      </w:tr>
    </w:tbl>
    <w:p w14:paraId="3458E507">
      <w:pPr>
        <w:spacing w:line="460" w:lineRule="exact"/>
        <w:rPr>
          <w:rFonts w:hint="eastAsia" w:ascii="宋体" w:hAnsi="宋体" w:cs="宋体"/>
          <w:b/>
          <w:bCs/>
          <w:sz w:val="21"/>
          <w:szCs w:val="21"/>
        </w:rPr>
      </w:pPr>
      <w:r>
        <w:rPr>
          <w:rFonts w:hint="eastAsia" w:ascii="宋体" w:hAnsi="宋体" w:cs="宋体"/>
          <w:b/>
          <w:bCs/>
          <w:sz w:val="21"/>
          <w:szCs w:val="21"/>
        </w:rPr>
        <w:t>六、投标人资质</w:t>
      </w:r>
      <w:r>
        <w:rPr>
          <w:rFonts w:hint="eastAsia" w:ascii="宋体" w:hAnsi="宋体" w:cs="宋体"/>
          <w:b/>
          <w:bCs/>
          <w:color w:val="000000"/>
          <w:sz w:val="21"/>
          <w:szCs w:val="21"/>
        </w:rPr>
        <w:t>要求</w:t>
      </w:r>
      <w:r>
        <w:rPr>
          <w:rFonts w:hint="eastAsia" w:ascii="宋体" w:hAnsi="宋体" w:cs="宋体"/>
          <w:b/>
          <w:bCs/>
          <w:sz w:val="21"/>
          <w:szCs w:val="21"/>
        </w:rPr>
        <w:t>：</w:t>
      </w:r>
    </w:p>
    <w:p w14:paraId="4EF118A2">
      <w:pPr>
        <w:pStyle w:val="12"/>
        <w:spacing w:before="0" w:beforeAutospacing="0" w:after="0" w:afterAutospacing="0" w:line="460" w:lineRule="exact"/>
        <w:ind w:firstLine="420" w:firstLineChars="200"/>
        <w:jc w:val="both"/>
        <w:rPr>
          <w:rFonts w:hint="eastAsia"/>
          <w:sz w:val="21"/>
          <w:szCs w:val="21"/>
        </w:rPr>
      </w:pPr>
      <w:r>
        <w:rPr>
          <w:rFonts w:hint="eastAsia"/>
          <w:sz w:val="21"/>
          <w:szCs w:val="21"/>
        </w:rPr>
        <w:t>参加本次招标采购的供应商必须是经有关部门批准有合法经营资质、符合《中华人民共和国政府采购法》第二十二条的规定独立法人。</w:t>
      </w:r>
    </w:p>
    <w:p w14:paraId="517D764F">
      <w:pPr>
        <w:pStyle w:val="12"/>
        <w:spacing w:before="0" w:beforeAutospacing="0" w:after="0" w:afterAutospacing="0" w:line="460" w:lineRule="exact"/>
        <w:ind w:firstLine="420" w:firstLineChars="200"/>
        <w:jc w:val="both"/>
        <w:rPr>
          <w:rFonts w:hint="eastAsia"/>
          <w:sz w:val="21"/>
          <w:szCs w:val="21"/>
        </w:rPr>
      </w:pPr>
      <w:r>
        <w:rPr>
          <w:rFonts w:hint="eastAsia"/>
          <w:sz w:val="21"/>
          <w:szCs w:val="21"/>
        </w:rPr>
        <w:t>1.投标企业及其法人代表和项目负责人无失信被执行行为。</w:t>
      </w:r>
    </w:p>
    <w:p w14:paraId="3E0453E8">
      <w:pPr>
        <w:pStyle w:val="12"/>
        <w:spacing w:before="0" w:beforeAutospacing="0" w:after="0" w:afterAutospacing="0" w:line="460" w:lineRule="exact"/>
        <w:ind w:firstLine="420" w:firstLineChars="200"/>
        <w:jc w:val="both"/>
        <w:rPr>
          <w:rFonts w:hint="eastAsia"/>
          <w:sz w:val="21"/>
          <w:szCs w:val="21"/>
        </w:rPr>
      </w:pPr>
      <w:r>
        <w:rPr>
          <w:rFonts w:hint="eastAsia"/>
          <w:sz w:val="21"/>
          <w:szCs w:val="21"/>
        </w:rPr>
        <w:t>2.需提供咨询负责人或高级工程师资质证书复印件。</w:t>
      </w:r>
    </w:p>
    <w:p w14:paraId="13BC2F95">
      <w:pPr>
        <w:spacing w:line="460" w:lineRule="exact"/>
        <w:rPr>
          <w:rFonts w:hint="eastAsia" w:ascii="宋体" w:hAnsi="宋体" w:cs="宋体"/>
          <w:b/>
          <w:sz w:val="21"/>
          <w:szCs w:val="21"/>
          <w:highlight w:val="none"/>
        </w:rPr>
      </w:pPr>
      <w:r>
        <w:rPr>
          <w:rFonts w:hint="eastAsia" w:ascii="宋体" w:hAnsi="宋体" w:cs="宋体"/>
          <w:b/>
          <w:bCs/>
          <w:sz w:val="21"/>
          <w:szCs w:val="21"/>
          <w:highlight w:val="none"/>
        </w:rPr>
        <w:t>七、</w:t>
      </w:r>
      <w:r>
        <w:rPr>
          <w:rFonts w:hint="eastAsia" w:ascii="宋体" w:hAnsi="宋体" w:cs="宋体"/>
          <w:b/>
          <w:sz w:val="21"/>
          <w:szCs w:val="21"/>
          <w:highlight w:val="none"/>
        </w:rPr>
        <w:t>报价方式：</w:t>
      </w:r>
    </w:p>
    <w:p w14:paraId="0336AAFC">
      <w:pPr>
        <w:spacing w:line="460" w:lineRule="exact"/>
        <w:ind w:firstLine="420" w:firstLineChars="200"/>
        <w:rPr>
          <w:rFonts w:hint="eastAsia" w:ascii="宋体" w:hAnsi="宋体" w:cs="宋体"/>
          <w:bCs/>
          <w:sz w:val="21"/>
          <w:szCs w:val="21"/>
          <w:highlight w:val="none"/>
        </w:rPr>
      </w:pPr>
      <w:r>
        <w:rPr>
          <w:rFonts w:hint="eastAsia" w:ascii="宋体" w:hAnsi="宋体" w:cs="宋体"/>
          <w:bCs/>
          <w:sz w:val="21"/>
          <w:szCs w:val="21"/>
          <w:highlight w:val="none"/>
        </w:rPr>
        <w:t>各投标人按附件所列报价表格式进行一次报定的报价，投标总价（以人民币计价）应包含但不限于人工费、材料费、税金等，即投标人为完成本项目规定的各项工作所承担的全部费用、利润和税金以及政策性文件规定及合同所包含的所有风险、责任等各项应有费用，不论其是否在招标文件中提及，投标人如有漏项视同对本项目的优惠，采购人不承担中标价以外的任何费用。</w:t>
      </w:r>
    </w:p>
    <w:p w14:paraId="4DC2A9E0">
      <w:pPr>
        <w:spacing w:line="460" w:lineRule="exact"/>
        <w:rPr>
          <w:rFonts w:hint="eastAsia" w:ascii="宋体" w:hAnsi="宋体" w:cs="宋体"/>
          <w:b/>
          <w:sz w:val="21"/>
          <w:szCs w:val="21"/>
        </w:rPr>
      </w:pPr>
      <w:r>
        <w:rPr>
          <w:rFonts w:hint="eastAsia" w:ascii="宋体" w:hAnsi="宋体" w:cs="宋体"/>
          <w:b/>
          <w:sz w:val="21"/>
          <w:szCs w:val="21"/>
        </w:rPr>
        <w:t>八、投标截止时间：</w:t>
      </w:r>
    </w:p>
    <w:p w14:paraId="75EFDBB9">
      <w:pPr>
        <w:spacing w:line="460" w:lineRule="exact"/>
        <w:ind w:firstLine="420" w:firstLineChars="200"/>
        <w:rPr>
          <w:rFonts w:hint="eastAsia" w:ascii="宋体" w:hAnsi="宋体" w:cs="宋体"/>
          <w:color w:val="auto"/>
          <w:sz w:val="28"/>
          <w:szCs w:val="28"/>
        </w:rPr>
      </w:pPr>
      <w:r>
        <w:rPr>
          <w:rFonts w:hint="eastAsia" w:ascii="宋体" w:hAnsi="宋体" w:cs="宋体"/>
          <w:sz w:val="21"/>
          <w:szCs w:val="21"/>
        </w:rPr>
        <w:t>投标人密封附件所列询价响应文件和营业执照、资格证书复印件（全部材料加盖投标人公章）于</w:t>
      </w:r>
      <w:r>
        <w:rPr>
          <w:rFonts w:hint="eastAsia" w:ascii="宋体" w:hAnsi="宋体" w:cs="宋体"/>
          <w:color w:val="auto"/>
          <w:sz w:val="21"/>
          <w:szCs w:val="21"/>
          <w:u w:val="single"/>
        </w:rPr>
        <w:t xml:space="preserve"> 2026年4月</w:t>
      </w:r>
      <w:r>
        <w:rPr>
          <w:rFonts w:hint="eastAsia" w:ascii="宋体" w:hAnsi="宋体" w:cs="宋体"/>
          <w:color w:val="auto"/>
          <w:sz w:val="21"/>
          <w:szCs w:val="21"/>
          <w:u w:val="single"/>
          <w:lang w:val="en-US" w:eastAsia="zh-CN"/>
        </w:rPr>
        <w:t>15</w:t>
      </w:r>
      <w:r>
        <w:rPr>
          <w:rFonts w:hint="eastAsia" w:ascii="宋体" w:hAnsi="宋体" w:cs="宋体"/>
          <w:color w:val="auto"/>
          <w:sz w:val="21"/>
          <w:szCs w:val="21"/>
          <w:u w:val="single"/>
        </w:rPr>
        <w:t>日</w:t>
      </w:r>
      <w:r>
        <w:rPr>
          <w:rFonts w:hint="eastAsia" w:ascii="宋体" w:hAnsi="宋体" w:cs="宋体"/>
          <w:color w:val="auto"/>
          <w:sz w:val="21"/>
          <w:szCs w:val="21"/>
          <w:u w:val="single"/>
          <w:lang w:val="en-US" w:eastAsia="zh-CN"/>
        </w:rPr>
        <w:t>10</w:t>
      </w:r>
      <w:r>
        <w:rPr>
          <w:rFonts w:hint="eastAsia" w:ascii="宋体" w:hAnsi="宋体" w:cs="宋体"/>
          <w:color w:val="auto"/>
          <w:sz w:val="21"/>
          <w:szCs w:val="21"/>
          <w:u w:val="single"/>
        </w:rPr>
        <w:t>:</w:t>
      </w:r>
      <w:r>
        <w:rPr>
          <w:rFonts w:hint="eastAsia" w:ascii="宋体" w:hAnsi="宋体" w:cs="宋体"/>
          <w:color w:val="auto"/>
          <w:sz w:val="21"/>
          <w:szCs w:val="21"/>
          <w:u w:val="single"/>
          <w:lang w:val="en-US" w:eastAsia="zh-CN"/>
        </w:rPr>
        <w:t>0</w:t>
      </w:r>
      <w:r>
        <w:rPr>
          <w:rFonts w:hint="eastAsia" w:ascii="宋体" w:hAnsi="宋体" w:cs="宋体"/>
          <w:color w:val="auto"/>
          <w:sz w:val="21"/>
          <w:szCs w:val="21"/>
          <w:u w:val="single"/>
        </w:rPr>
        <w:t>0</w:t>
      </w:r>
      <w:r>
        <w:rPr>
          <w:rFonts w:hint="eastAsia" w:ascii="宋体" w:hAnsi="宋体" w:cs="宋体"/>
          <w:color w:val="auto"/>
          <w:sz w:val="21"/>
          <w:szCs w:val="21"/>
        </w:rPr>
        <w:t>前</w:t>
      </w:r>
      <w:r>
        <w:rPr>
          <w:rFonts w:hint="eastAsia" w:ascii="宋体" w:hAnsi="宋体" w:cs="宋体"/>
          <w:color w:val="auto"/>
          <w:sz w:val="21"/>
          <w:szCs w:val="21"/>
          <w:lang w:eastAsia="zh-CN"/>
        </w:rPr>
        <w:t>（工作日）</w:t>
      </w:r>
      <w:r>
        <w:rPr>
          <w:rFonts w:hint="eastAsia" w:ascii="宋体" w:hAnsi="宋体" w:cs="宋体"/>
          <w:color w:val="auto"/>
          <w:sz w:val="21"/>
          <w:szCs w:val="21"/>
        </w:rPr>
        <w:t>递交至</w:t>
      </w:r>
      <w:r>
        <w:rPr>
          <w:rFonts w:hint="eastAsia" w:ascii="宋体" w:hAnsi="宋体"/>
          <w:color w:val="auto"/>
          <w:szCs w:val="21"/>
        </w:rPr>
        <w:t>连云港市高新八路二号江苏海洋大学宋跳校区</w:t>
      </w:r>
      <w:r>
        <w:rPr>
          <w:rFonts w:hint="eastAsia" w:ascii="宋体" w:hAnsi="宋体"/>
          <w:szCs w:val="21"/>
        </w:rPr>
        <w:t>行政楼二楼会议</w:t>
      </w:r>
      <w:r>
        <w:rPr>
          <w:rFonts w:hint="eastAsia" w:ascii="宋体" w:hAnsi="宋体"/>
          <w:szCs w:val="21"/>
          <w:lang w:val="en-US" w:eastAsia="zh-CN"/>
        </w:rPr>
        <w:t>室</w:t>
      </w:r>
      <w:r>
        <w:rPr>
          <w:rFonts w:hint="eastAsia" w:ascii="宋体" w:hAnsi="宋体" w:cs="宋体"/>
          <w:color w:val="auto"/>
          <w:sz w:val="21"/>
          <w:szCs w:val="21"/>
        </w:rPr>
        <w:t>，逾期投标无效。</w:t>
      </w:r>
    </w:p>
    <w:p w14:paraId="34343009">
      <w:pPr>
        <w:spacing w:line="460" w:lineRule="exact"/>
        <w:rPr>
          <w:rFonts w:hint="eastAsia" w:ascii="宋体" w:hAnsi="宋体" w:cs="宋体"/>
          <w:b/>
          <w:bCs/>
          <w:color w:val="auto"/>
          <w:sz w:val="21"/>
          <w:szCs w:val="21"/>
        </w:rPr>
      </w:pPr>
      <w:r>
        <w:rPr>
          <w:rFonts w:hint="eastAsia" w:ascii="宋体" w:hAnsi="宋体" w:cs="宋体"/>
          <w:b/>
          <w:bCs/>
          <w:color w:val="auto"/>
          <w:sz w:val="21"/>
          <w:szCs w:val="21"/>
        </w:rPr>
        <w:t>九、开标时间、地点和评标方式：</w:t>
      </w:r>
      <w:bookmarkStart w:id="1" w:name="_GoBack"/>
      <w:bookmarkEnd w:id="1"/>
    </w:p>
    <w:p w14:paraId="313EE187">
      <w:pPr>
        <w:spacing w:line="460" w:lineRule="exact"/>
        <w:ind w:firstLine="420" w:firstLineChars="200"/>
        <w:rPr>
          <w:rFonts w:hint="eastAsia" w:ascii="宋体" w:hAnsi="宋体" w:cs="宋体"/>
          <w:bCs/>
          <w:color w:val="auto"/>
          <w:sz w:val="21"/>
          <w:szCs w:val="21"/>
        </w:rPr>
      </w:pPr>
      <w:r>
        <w:rPr>
          <w:rFonts w:hint="eastAsia" w:ascii="宋体" w:hAnsi="宋体" w:cs="宋体"/>
          <w:bCs/>
          <w:color w:val="auto"/>
          <w:sz w:val="21"/>
          <w:szCs w:val="21"/>
        </w:rPr>
        <w:t>开标时间：2026年4月</w:t>
      </w:r>
      <w:r>
        <w:rPr>
          <w:rFonts w:hint="eastAsia" w:ascii="宋体" w:hAnsi="宋体" w:cs="宋体"/>
          <w:bCs/>
          <w:color w:val="auto"/>
          <w:sz w:val="21"/>
          <w:szCs w:val="21"/>
          <w:lang w:val="en-US" w:eastAsia="zh-CN"/>
        </w:rPr>
        <w:t>15</w:t>
      </w:r>
      <w:r>
        <w:rPr>
          <w:rFonts w:hint="eastAsia" w:ascii="宋体" w:hAnsi="宋体" w:cs="宋体"/>
          <w:bCs/>
          <w:color w:val="auto"/>
          <w:sz w:val="21"/>
          <w:szCs w:val="21"/>
        </w:rPr>
        <w:t>日10:00</w:t>
      </w:r>
    </w:p>
    <w:p w14:paraId="6AF4E394">
      <w:pPr>
        <w:spacing w:line="460" w:lineRule="exact"/>
        <w:ind w:firstLine="420" w:firstLineChars="200"/>
        <w:rPr>
          <w:rFonts w:hint="eastAsia" w:ascii="宋体" w:hAnsi="宋体" w:eastAsia="宋体"/>
          <w:szCs w:val="21"/>
          <w:lang w:val="en-US" w:eastAsia="zh-CN"/>
        </w:rPr>
      </w:pPr>
      <w:r>
        <w:rPr>
          <w:rFonts w:hint="eastAsia" w:ascii="宋体" w:hAnsi="宋体" w:cs="宋体"/>
          <w:bCs/>
          <w:sz w:val="21"/>
          <w:szCs w:val="21"/>
        </w:rPr>
        <w:t>开标地点：</w:t>
      </w:r>
      <w:r>
        <w:rPr>
          <w:rFonts w:hint="eastAsia" w:ascii="宋体" w:hAnsi="宋体"/>
          <w:szCs w:val="21"/>
        </w:rPr>
        <w:t>江苏海洋大学宋跳校区行政楼二楼会议</w:t>
      </w:r>
      <w:r>
        <w:rPr>
          <w:rFonts w:hint="eastAsia" w:ascii="宋体" w:hAnsi="宋体"/>
          <w:szCs w:val="21"/>
          <w:lang w:val="en-US" w:eastAsia="zh-CN"/>
        </w:rPr>
        <w:t>室</w:t>
      </w:r>
    </w:p>
    <w:p w14:paraId="451A3EE4">
      <w:pPr>
        <w:spacing w:line="460" w:lineRule="exact"/>
        <w:ind w:firstLine="422" w:firstLineChars="200"/>
        <w:rPr>
          <w:rFonts w:hint="eastAsia" w:ascii="宋体" w:hAnsi="宋体" w:eastAsia="宋体" w:cs="宋体"/>
          <w:b/>
          <w:bCs w:val="0"/>
          <w:sz w:val="21"/>
          <w:szCs w:val="21"/>
          <w:lang w:eastAsia="zh-CN"/>
        </w:rPr>
      </w:pPr>
      <w:r>
        <w:rPr>
          <w:rFonts w:hint="eastAsia" w:ascii="宋体" w:hAnsi="宋体" w:cs="宋体"/>
          <w:b/>
          <w:bCs w:val="0"/>
          <w:sz w:val="21"/>
          <w:szCs w:val="21"/>
        </w:rPr>
        <w:t>评标办法：在全部满足询价文件实质性要求前提下，</w:t>
      </w:r>
      <w:r>
        <w:rPr>
          <w:rFonts w:hint="eastAsia" w:ascii="宋体" w:hAnsi="宋体" w:cs="宋体"/>
          <w:b/>
          <w:bCs w:val="0"/>
          <w:sz w:val="21"/>
          <w:szCs w:val="21"/>
          <w:lang w:eastAsia="zh-CN"/>
        </w:rPr>
        <w:t>报</w:t>
      </w:r>
      <w:r>
        <w:rPr>
          <w:rFonts w:hint="eastAsia" w:ascii="宋体" w:hAnsi="宋体" w:cs="宋体"/>
          <w:b/>
          <w:bCs w:val="0"/>
          <w:sz w:val="21"/>
          <w:szCs w:val="21"/>
        </w:rPr>
        <w:t>价最低者中标</w:t>
      </w:r>
      <w:r>
        <w:rPr>
          <w:rFonts w:hint="eastAsia" w:ascii="宋体" w:hAnsi="宋体" w:cs="宋体"/>
          <w:b/>
          <w:bCs w:val="0"/>
          <w:sz w:val="21"/>
          <w:szCs w:val="21"/>
          <w:lang w:eastAsia="zh-CN"/>
        </w:rPr>
        <w:t>。</w:t>
      </w:r>
    </w:p>
    <w:p w14:paraId="52083D7D">
      <w:pPr>
        <w:spacing w:line="460" w:lineRule="exact"/>
        <w:rPr>
          <w:rFonts w:hint="eastAsia" w:ascii="宋体" w:hAnsi="宋体" w:cs="宋体"/>
          <w:b/>
          <w:sz w:val="21"/>
          <w:szCs w:val="21"/>
        </w:rPr>
      </w:pPr>
      <w:r>
        <w:rPr>
          <w:rFonts w:hint="eastAsia" w:ascii="宋体" w:hAnsi="宋体" w:cs="宋体"/>
          <w:b/>
          <w:sz w:val="21"/>
          <w:szCs w:val="21"/>
        </w:rPr>
        <w:t>十、合同的签订：</w:t>
      </w:r>
    </w:p>
    <w:p w14:paraId="1F6AED80">
      <w:pPr>
        <w:pStyle w:val="12"/>
        <w:spacing w:before="0" w:beforeAutospacing="0" w:after="0" w:afterAutospacing="0" w:line="460" w:lineRule="exact"/>
        <w:ind w:firstLine="422" w:firstLineChars="200"/>
        <w:jc w:val="both"/>
        <w:rPr>
          <w:b/>
          <w:sz w:val="21"/>
          <w:szCs w:val="21"/>
        </w:rPr>
      </w:pPr>
      <w:r>
        <w:rPr>
          <w:rFonts w:hint="eastAsia"/>
          <w:b/>
          <w:sz w:val="21"/>
          <w:szCs w:val="21"/>
        </w:rPr>
        <w:t xml:space="preserve"> </w:t>
      </w:r>
      <w:r>
        <w:rPr>
          <w:rFonts w:hint="eastAsia"/>
          <w:bCs/>
          <w:sz w:val="21"/>
          <w:szCs w:val="21"/>
        </w:rPr>
        <w:t>中标人在中标通知发出</w:t>
      </w:r>
      <w:r>
        <w:rPr>
          <w:rFonts w:hint="eastAsia"/>
          <w:bCs/>
          <w:sz w:val="21"/>
          <w:szCs w:val="21"/>
          <w:lang w:val="en-US" w:eastAsia="zh-CN"/>
        </w:rPr>
        <w:t>3</w:t>
      </w:r>
      <w:r>
        <w:rPr>
          <w:rFonts w:hint="eastAsia"/>
          <w:bCs/>
          <w:sz w:val="21"/>
          <w:szCs w:val="21"/>
        </w:rPr>
        <w:t>日内与采购人签订合同。</w:t>
      </w:r>
    </w:p>
    <w:p w14:paraId="7924A77B">
      <w:pPr>
        <w:spacing w:line="460" w:lineRule="exact"/>
        <w:rPr>
          <w:rFonts w:hint="eastAsia" w:ascii="宋体" w:hAnsi="宋体" w:cs="宋体"/>
          <w:b/>
          <w:sz w:val="21"/>
          <w:szCs w:val="21"/>
        </w:rPr>
      </w:pPr>
      <w:r>
        <w:rPr>
          <w:rFonts w:hint="eastAsia" w:ascii="宋体" w:hAnsi="宋体" w:cs="宋体"/>
          <w:b/>
          <w:sz w:val="21"/>
          <w:szCs w:val="21"/>
        </w:rPr>
        <w:t>十一、联系方式：</w:t>
      </w:r>
    </w:p>
    <w:p w14:paraId="4A1425BE">
      <w:pPr>
        <w:spacing w:line="460" w:lineRule="exact"/>
        <w:ind w:firstLine="420" w:firstLineChars="200"/>
        <w:rPr>
          <w:rFonts w:hint="eastAsia" w:ascii="宋体" w:hAnsi="宋体"/>
          <w:szCs w:val="21"/>
        </w:rPr>
      </w:pPr>
      <w:r>
        <w:rPr>
          <w:rFonts w:hint="eastAsia" w:ascii="宋体" w:hAnsi="宋体" w:cs="宋体"/>
          <w:sz w:val="21"/>
          <w:szCs w:val="21"/>
        </w:rPr>
        <w:t>报价联系人：</w:t>
      </w:r>
      <w:r>
        <w:rPr>
          <w:rFonts w:hint="eastAsia" w:ascii="宋体" w:hAnsi="宋体" w:cs="宋体"/>
          <w:sz w:val="21"/>
          <w:szCs w:val="21"/>
          <w:lang w:eastAsia="zh-CN"/>
        </w:rPr>
        <w:t>沈</w:t>
      </w:r>
      <w:r>
        <w:rPr>
          <w:rFonts w:hint="eastAsia" w:ascii="宋体" w:hAnsi="宋体" w:cs="宋体"/>
          <w:sz w:val="21"/>
          <w:szCs w:val="21"/>
        </w:rPr>
        <w:t>老师      联系电话：</w:t>
      </w:r>
      <w:r>
        <w:rPr>
          <w:rFonts w:hint="eastAsia" w:ascii="宋体" w:hAnsi="宋体"/>
          <w:szCs w:val="21"/>
        </w:rPr>
        <w:t>0518-85153215、13815667372</w:t>
      </w:r>
    </w:p>
    <w:p w14:paraId="1838DC44">
      <w:pPr>
        <w:spacing w:line="460" w:lineRule="exact"/>
        <w:ind w:firstLine="420" w:firstLineChars="200"/>
        <w:rPr>
          <w:rFonts w:hint="eastAsia" w:ascii="宋体" w:hAnsi="宋体"/>
          <w:color w:val="auto"/>
          <w:szCs w:val="21"/>
        </w:rPr>
      </w:pPr>
      <w:r>
        <w:rPr>
          <w:rFonts w:hint="eastAsia" w:ascii="宋体" w:hAnsi="宋体" w:cs="宋体"/>
          <w:sz w:val="21"/>
          <w:szCs w:val="21"/>
        </w:rPr>
        <w:t>地址：</w:t>
      </w:r>
      <w:r>
        <w:rPr>
          <w:rFonts w:hint="eastAsia" w:ascii="宋体" w:hAnsi="宋体"/>
          <w:color w:val="auto"/>
          <w:szCs w:val="21"/>
        </w:rPr>
        <w:t>连云港市高新八路二号江苏海洋大学宋跳校区行政楼205办公室</w:t>
      </w:r>
    </w:p>
    <w:p w14:paraId="3B170FE5">
      <w:pPr>
        <w:spacing w:line="460" w:lineRule="exact"/>
        <w:ind w:firstLine="420" w:firstLineChars="200"/>
        <w:rPr>
          <w:rFonts w:hint="eastAsia" w:ascii="宋体" w:hAnsi="宋体"/>
          <w:color w:val="auto"/>
          <w:szCs w:val="21"/>
        </w:rPr>
      </w:pPr>
    </w:p>
    <w:p w14:paraId="2F2F6484">
      <w:pPr>
        <w:spacing w:line="460" w:lineRule="exact"/>
        <w:ind w:firstLine="4620" w:firstLineChars="2200"/>
        <w:rPr>
          <w:rFonts w:hint="eastAsia" w:ascii="宋体" w:hAnsi="宋体" w:cs="宋体"/>
          <w:sz w:val="21"/>
          <w:szCs w:val="21"/>
          <w:lang w:eastAsia="zh-CN"/>
        </w:rPr>
      </w:pPr>
      <w:r>
        <w:rPr>
          <w:rFonts w:hint="eastAsia" w:ascii="宋体" w:hAnsi="宋体" w:cs="宋体"/>
          <w:sz w:val="21"/>
          <w:szCs w:val="21"/>
        </w:rPr>
        <w:t>江苏海洋大学</w:t>
      </w:r>
      <w:r>
        <w:rPr>
          <w:rFonts w:hint="eastAsia" w:ascii="宋体" w:hAnsi="宋体" w:cs="宋体"/>
          <w:sz w:val="21"/>
          <w:szCs w:val="21"/>
          <w:lang w:eastAsia="zh-CN"/>
        </w:rPr>
        <w:t>宋跳校区管委会</w:t>
      </w:r>
    </w:p>
    <w:p w14:paraId="59F91AE0">
      <w:pPr>
        <w:spacing w:line="300" w:lineRule="auto"/>
        <w:ind w:firstLine="2940" w:firstLineChars="1400"/>
        <w:jc w:val="center"/>
        <w:rPr>
          <w:rFonts w:hint="eastAsia" w:eastAsia="宋体"/>
          <w:b/>
          <w:sz w:val="32"/>
          <w:szCs w:val="32"/>
          <w:lang w:val="en-US" w:eastAsia="zh-CN"/>
        </w:rPr>
      </w:pPr>
      <w:r>
        <w:rPr>
          <w:rFonts w:hint="eastAsia" w:ascii="宋体" w:hAnsi="宋体" w:cs="宋体"/>
          <w:color w:val="auto"/>
          <w:sz w:val="21"/>
          <w:szCs w:val="21"/>
        </w:rPr>
        <w:t>2026年</w:t>
      </w:r>
      <w:r>
        <w:rPr>
          <w:rFonts w:hint="eastAsia" w:ascii="宋体" w:hAnsi="宋体" w:cs="宋体"/>
          <w:color w:val="auto"/>
          <w:sz w:val="21"/>
          <w:szCs w:val="21"/>
          <w:lang w:val="en-US" w:eastAsia="zh-CN"/>
        </w:rPr>
        <w:t>4</w:t>
      </w:r>
      <w:r>
        <w:rPr>
          <w:rFonts w:hint="eastAsia" w:ascii="宋体" w:hAnsi="宋体" w:cs="宋体"/>
          <w:color w:val="auto"/>
          <w:sz w:val="21"/>
          <w:szCs w:val="21"/>
        </w:rPr>
        <w:t>月</w:t>
      </w:r>
      <w:r>
        <w:rPr>
          <w:rFonts w:hint="eastAsia" w:ascii="宋体" w:hAnsi="宋体" w:cs="宋体"/>
          <w:color w:val="auto"/>
          <w:sz w:val="21"/>
          <w:szCs w:val="21"/>
          <w:lang w:val="en-US" w:eastAsia="zh-CN"/>
        </w:rPr>
        <w:t>8</w:t>
      </w:r>
      <w:r>
        <w:rPr>
          <w:rFonts w:hint="eastAsia" w:ascii="宋体" w:hAnsi="宋体" w:cs="宋体"/>
          <w:color w:val="auto"/>
          <w:sz w:val="21"/>
          <w:szCs w:val="21"/>
        </w:rPr>
        <w:t>日</w:t>
      </w:r>
    </w:p>
    <w:p w14:paraId="4F5EDB0E">
      <w:pPr>
        <w:spacing w:line="300" w:lineRule="auto"/>
        <w:ind w:firstLine="643" w:firstLineChars="200"/>
        <w:jc w:val="center"/>
        <w:rPr>
          <w:b/>
          <w:sz w:val="32"/>
          <w:szCs w:val="32"/>
        </w:rPr>
      </w:pPr>
      <w:r>
        <w:rPr>
          <w:rFonts w:hint="eastAsia"/>
          <w:b/>
          <w:sz w:val="32"/>
          <w:szCs w:val="32"/>
        </w:rPr>
        <w:t>合同条款</w:t>
      </w:r>
    </w:p>
    <w:p w14:paraId="050698DB">
      <w:pPr>
        <w:jc w:val="center"/>
        <w:rPr>
          <w:rFonts w:eastAsia="黑体"/>
          <w:b/>
          <w:bCs/>
          <w:sz w:val="52"/>
          <w:szCs w:val="52"/>
        </w:rPr>
      </w:pPr>
      <w:r>
        <w:rPr>
          <w:rFonts w:hint="eastAsia" w:eastAsia="黑体"/>
          <w:b/>
          <w:bCs/>
          <w:sz w:val="52"/>
          <w:szCs w:val="52"/>
        </w:rPr>
        <w:t>工程咨询服务协议书</w:t>
      </w:r>
    </w:p>
    <w:p w14:paraId="6922CB32">
      <w:pPr>
        <w:jc w:val="center"/>
        <w:rPr>
          <w:rFonts w:eastAsia="黑体"/>
          <w:b/>
          <w:bCs/>
          <w:sz w:val="44"/>
        </w:rPr>
      </w:pPr>
    </w:p>
    <w:p w14:paraId="76DA1B7F">
      <w:pPr>
        <w:jc w:val="center"/>
        <w:rPr>
          <w:rFonts w:eastAsia="黑体"/>
          <w:b/>
          <w:bCs/>
          <w:sz w:val="44"/>
        </w:rPr>
      </w:pPr>
    </w:p>
    <w:p w14:paraId="285DCB47">
      <w:pPr>
        <w:jc w:val="center"/>
        <w:rPr>
          <w:rFonts w:eastAsia="黑体"/>
          <w:b/>
          <w:bCs/>
          <w:sz w:val="44"/>
        </w:rPr>
      </w:pPr>
    </w:p>
    <w:p w14:paraId="314C2B40">
      <w:pPr>
        <w:jc w:val="center"/>
        <w:rPr>
          <w:rFonts w:eastAsia="黑体"/>
          <w:b/>
          <w:bCs/>
          <w:sz w:val="44"/>
        </w:rPr>
      </w:pPr>
    </w:p>
    <w:p w14:paraId="52240287">
      <w:pPr>
        <w:ind w:left="2390" w:leftChars="300" w:hanging="1760" w:hangingChars="550"/>
        <w:rPr>
          <w:rFonts w:eastAsia="楷体_GB2312"/>
          <w:b/>
          <w:bCs/>
          <w:sz w:val="32"/>
          <w:szCs w:val="32"/>
          <w:u w:val="single"/>
        </w:rPr>
      </w:pPr>
      <w:r>
        <w:rPr>
          <w:rFonts w:hint="eastAsia" w:eastAsia="楷体_GB2312"/>
          <w:bCs/>
          <w:sz w:val="32"/>
          <w:szCs w:val="32"/>
        </w:rPr>
        <w:t>项目名称：</w:t>
      </w:r>
      <w:r>
        <w:rPr>
          <w:rFonts w:hint="eastAsia" w:eastAsia="楷体_GB2312"/>
          <w:bCs/>
          <w:w w:val="90"/>
          <w:sz w:val="32"/>
          <w:szCs w:val="32"/>
          <w:u w:val="single"/>
        </w:rPr>
        <w:t>江苏海洋大学宋跳校区新建北大门项目可行性研究报告</w:t>
      </w:r>
      <w:r>
        <w:rPr>
          <w:rFonts w:hint="eastAsia" w:eastAsia="楷体_GB2312"/>
          <w:bCs/>
          <w:w w:val="90"/>
          <w:sz w:val="32"/>
          <w:szCs w:val="32"/>
          <w:u w:val="single"/>
          <w:lang w:val="en-US" w:eastAsia="zh-CN"/>
        </w:rPr>
        <w:t>(</w:t>
      </w:r>
      <w:r>
        <w:rPr>
          <w:rFonts w:hint="eastAsia" w:eastAsia="楷体_GB2312"/>
          <w:bCs/>
          <w:w w:val="90"/>
          <w:sz w:val="32"/>
          <w:szCs w:val="32"/>
          <w:u w:val="single"/>
        </w:rPr>
        <w:t>含项目建议书</w:t>
      </w:r>
      <w:r>
        <w:rPr>
          <w:rFonts w:hint="eastAsia" w:eastAsia="楷体_GB2312"/>
          <w:bCs/>
          <w:w w:val="90"/>
          <w:sz w:val="32"/>
          <w:szCs w:val="32"/>
          <w:u w:val="single"/>
          <w:lang w:val="en-US" w:eastAsia="zh-CN"/>
        </w:rPr>
        <w:t>)</w:t>
      </w:r>
      <w:r>
        <w:rPr>
          <w:rFonts w:hint="eastAsia" w:eastAsia="楷体_GB2312"/>
          <w:bCs/>
          <w:w w:val="90"/>
          <w:sz w:val="32"/>
          <w:szCs w:val="32"/>
          <w:u w:val="single"/>
          <w:lang w:eastAsia="zh-CN"/>
        </w:rPr>
        <w:t>或项目申请报告</w:t>
      </w:r>
      <w:r>
        <w:rPr>
          <w:rFonts w:hint="eastAsia" w:eastAsia="楷体_GB2312"/>
          <w:bCs/>
          <w:w w:val="90"/>
          <w:sz w:val="32"/>
          <w:szCs w:val="32"/>
          <w:u w:val="single"/>
          <w:lang w:val="en-US" w:eastAsia="zh-CN"/>
        </w:rPr>
        <w:t>、</w:t>
      </w:r>
      <w:r>
        <w:rPr>
          <w:rFonts w:hint="eastAsia" w:eastAsia="楷体_GB2312"/>
          <w:bCs/>
          <w:w w:val="90"/>
          <w:sz w:val="32"/>
          <w:szCs w:val="32"/>
          <w:u w:val="single"/>
        </w:rPr>
        <w:t>能源评估、环境影响评估等咨询</w:t>
      </w:r>
      <w:r>
        <w:rPr>
          <w:rFonts w:eastAsia="楷体_GB2312"/>
          <w:bCs/>
          <w:w w:val="90"/>
          <w:sz w:val="32"/>
          <w:szCs w:val="32"/>
          <w:u w:val="single"/>
        </w:rPr>
        <w:t>服务</w:t>
      </w:r>
    </w:p>
    <w:p w14:paraId="4A81CB6F">
      <w:pPr>
        <w:jc w:val="center"/>
        <w:rPr>
          <w:rFonts w:eastAsia="楷体_GB2312"/>
          <w:sz w:val="32"/>
          <w:szCs w:val="32"/>
        </w:rPr>
      </w:pPr>
    </w:p>
    <w:p w14:paraId="70664BB8">
      <w:pPr>
        <w:ind w:firstLine="640" w:firstLineChars="200"/>
        <w:rPr>
          <w:rFonts w:eastAsia="楷体_GB2312"/>
          <w:b/>
          <w:bCs/>
          <w:sz w:val="32"/>
          <w:szCs w:val="32"/>
          <w:u w:val="single"/>
        </w:rPr>
      </w:pPr>
      <w:r>
        <w:rPr>
          <w:rFonts w:hint="eastAsia" w:eastAsia="楷体_GB2312"/>
          <w:bCs/>
          <w:sz w:val="32"/>
          <w:szCs w:val="32"/>
        </w:rPr>
        <w:t>合同编号：</w:t>
      </w:r>
      <w:r>
        <w:rPr>
          <w:rFonts w:eastAsia="楷体_GB2312"/>
          <w:bCs/>
          <w:sz w:val="32"/>
          <w:szCs w:val="32"/>
          <w:u w:val="single"/>
        </w:rPr>
        <w:t xml:space="preserve">                     </w:t>
      </w:r>
    </w:p>
    <w:p w14:paraId="1F73CF5A">
      <w:pPr>
        <w:jc w:val="center"/>
        <w:rPr>
          <w:rFonts w:eastAsia="楷体_GB2312"/>
          <w:b/>
          <w:bCs/>
          <w:sz w:val="32"/>
          <w:szCs w:val="32"/>
        </w:rPr>
      </w:pPr>
    </w:p>
    <w:p w14:paraId="38E66CC3">
      <w:pPr>
        <w:ind w:firstLine="640" w:firstLineChars="200"/>
        <w:rPr>
          <w:rFonts w:eastAsia="楷体_GB2312"/>
          <w:b/>
          <w:bCs/>
          <w:sz w:val="32"/>
          <w:szCs w:val="32"/>
        </w:rPr>
      </w:pPr>
      <w:r>
        <w:rPr>
          <w:rFonts w:hint="eastAsia" w:eastAsia="楷体_GB2312"/>
          <w:bCs/>
          <w:sz w:val="32"/>
          <w:szCs w:val="32"/>
        </w:rPr>
        <w:t>委托方：</w:t>
      </w:r>
      <w:r>
        <w:rPr>
          <w:rFonts w:hint="eastAsia" w:eastAsia="楷体_GB2312"/>
          <w:b/>
          <w:bCs/>
          <w:sz w:val="32"/>
          <w:szCs w:val="32"/>
          <w:u w:val="single"/>
        </w:rPr>
        <w:t>江苏海洋大学</w:t>
      </w:r>
    </w:p>
    <w:p w14:paraId="7AE75019">
      <w:pPr>
        <w:rPr>
          <w:rFonts w:eastAsia="楷体_GB2312"/>
          <w:b/>
          <w:bCs/>
          <w:sz w:val="32"/>
          <w:szCs w:val="32"/>
        </w:rPr>
      </w:pPr>
    </w:p>
    <w:p w14:paraId="16F8D86E">
      <w:pPr>
        <w:ind w:firstLine="640" w:firstLineChars="200"/>
        <w:rPr>
          <w:rFonts w:eastAsia="楷体_GB2312"/>
          <w:b/>
          <w:bCs/>
          <w:sz w:val="32"/>
          <w:szCs w:val="32"/>
          <w:u w:val="single"/>
        </w:rPr>
      </w:pPr>
      <w:r>
        <w:rPr>
          <w:rFonts w:hint="eastAsia" w:eastAsia="楷体_GB2312"/>
          <w:bCs/>
          <w:sz w:val="32"/>
          <w:szCs w:val="32"/>
        </w:rPr>
        <w:t>受托方：</w:t>
      </w:r>
      <w:r>
        <w:rPr>
          <w:rFonts w:eastAsia="楷体_GB2312"/>
          <w:bCs/>
          <w:sz w:val="32"/>
          <w:szCs w:val="32"/>
          <w:u w:val="single"/>
        </w:rPr>
        <w:t xml:space="preserve">              </w:t>
      </w:r>
    </w:p>
    <w:p w14:paraId="6393A57D">
      <w:pPr>
        <w:tabs>
          <w:tab w:val="center" w:pos="4153"/>
        </w:tabs>
        <w:jc w:val="left"/>
        <w:rPr>
          <w:rFonts w:eastAsia="楷体_GB2312"/>
          <w:b/>
          <w:bCs/>
          <w:sz w:val="32"/>
          <w:szCs w:val="32"/>
        </w:rPr>
      </w:pPr>
    </w:p>
    <w:p w14:paraId="324088B9">
      <w:pPr>
        <w:tabs>
          <w:tab w:val="center" w:pos="4153"/>
        </w:tabs>
        <w:ind w:firstLine="640" w:firstLineChars="200"/>
        <w:jc w:val="left"/>
        <w:rPr>
          <w:rFonts w:eastAsia="楷体_GB2312"/>
          <w:b/>
          <w:bCs/>
          <w:sz w:val="32"/>
          <w:szCs w:val="32"/>
        </w:rPr>
      </w:pPr>
      <w:r>
        <w:rPr>
          <w:rFonts w:hint="eastAsia" w:eastAsia="楷体_GB2312"/>
          <w:bCs/>
          <w:sz w:val="32"/>
          <w:szCs w:val="32"/>
        </w:rPr>
        <w:t>签订日期：</w:t>
      </w:r>
      <w:r>
        <w:rPr>
          <w:rFonts w:eastAsia="楷体_GB2312"/>
          <w:b/>
          <w:bCs/>
          <w:sz w:val="32"/>
          <w:szCs w:val="32"/>
          <w:u w:val="single"/>
        </w:rPr>
        <w:t>202</w:t>
      </w:r>
      <w:r>
        <w:rPr>
          <w:rFonts w:hint="eastAsia" w:eastAsia="楷体_GB2312"/>
          <w:b/>
          <w:bCs/>
          <w:sz w:val="32"/>
          <w:szCs w:val="32"/>
          <w:u w:val="single"/>
          <w:lang w:val="en-US" w:eastAsia="zh-CN"/>
        </w:rPr>
        <w:t>6</w:t>
      </w:r>
      <w:r>
        <w:rPr>
          <w:rFonts w:hint="eastAsia" w:eastAsia="楷体_GB2312"/>
          <w:b/>
          <w:bCs/>
          <w:sz w:val="32"/>
          <w:szCs w:val="32"/>
        </w:rPr>
        <w:t>年</w:t>
      </w:r>
      <w:r>
        <w:rPr>
          <w:rFonts w:eastAsia="楷体_GB2312"/>
          <w:b/>
          <w:bCs/>
          <w:sz w:val="32"/>
          <w:szCs w:val="32"/>
          <w:u w:val="single"/>
        </w:rPr>
        <w:t xml:space="preserve">    </w:t>
      </w:r>
      <w:r>
        <w:rPr>
          <w:rFonts w:hint="eastAsia" w:eastAsia="楷体_GB2312"/>
          <w:b/>
          <w:bCs/>
          <w:sz w:val="32"/>
          <w:szCs w:val="32"/>
        </w:rPr>
        <w:t>月</w:t>
      </w:r>
      <w:r>
        <w:rPr>
          <w:rFonts w:eastAsia="楷体_GB2312"/>
          <w:b/>
          <w:bCs/>
          <w:sz w:val="32"/>
          <w:szCs w:val="32"/>
          <w:u w:val="single"/>
        </w:rPr>
        <w:t xml:space="preserve">    </w:t>
      </w:r>
      <w:r>
        <w:rPr>
          <w:rFonts w:hint="eastAsia" w:eastAsia="楷体_GB2312"/>
          <w:b/>
          <w:bCs/>
          <w:sz w:val="32"/>
          <w:szCs w:val="32"/>
        </w:rPr>
        <w:t>日</w:t>
      </w:r>
    </w:p>
    <w:p w14:paraId="70C9F2A7">
      <w:pPr>
        <w:jc w:val="center"/>
        <w:rPr>
          <w:rFonts w:eastAsia="黑体"/>
          <w:b/>
          <w:bCs/>
          <w:sz w:val="36"/>
        </w:rPr>
      </w:pPr>
    </w:p>
    <w:p w14:paraId="17D32CD9">
      <w:pPr>
        <w:jc w:val="center"/>
        <w:rPr>
          <w:rFonts w:eastAsia="仿宋_GB2312"/>
          <w:b/>
          <w:bCs/>
          <w:sz w:val="44"/>
          <w:szCs w:val="44"/>
        </w:rPr>
      </w:pPr>
      <w:r>
        <w:rPr>
          <w:rFonts w:eastAsia="黑体"/>
          <w:b/>
          <w:bCs/>
          <w:sz w:val="44"/>
        </w:rPr>
        <w:br w:type="page"/>
      </w:r>
      <w:r>
        <w:rPr>
          <w:rFonts w:hint="eastAsia" w:eastAsia="仿宋_GB2312"/>
          <w:b/>
          <w:bCs/>
          <w:sz w:val="44"/>
          <w:szCs w:val="44"/>
        </w:rPr>
        <w:t>工程咨询服务协议书</w:t>
      </w:r>
    </w:p>
    <w:p w14:paraId="1B6C470B">
      <w:pPr>
        <w:jc w:val="left"/>
        <w:rPr>
          <w:rFonts w:eastAsia="楷体_GB2312"/>
          <w:sz w:val="26"/>
          <w:szCs w:val="23"/>
        </w:rPr>
      </w:pPr>
      <w:r>
        <w:rPr>
          <w:rFonts w:hint="eastAsia" w:eastAsia="楷体_GB2312"/>
          <w:sz w:val="26"/>
          <w:szCs w:val="23"/>
        </w:rPr>
        <w:t>委托方（甲方）：江苏海洋大学</w:t>
      </w:r>
    </w:p>
    <w:p w14:paraId="23EE2C0B">
      <w:pPr>
        <w:jc w:val="left"/>
        <w:rPr>
          <w:rFonts w:eastAsia="楷体_GB2312"/>
          <w:sz w:val="26"/>
          <w:szCs w:val="23"/>
        </w:rPr>
      </w:pPr>
      <w:r>
        <w:rPr>
          <w:rFonts w:hint="eastAsia" w:eastAsia="楷体_GB2312"/>
          <w:sz w:val="26"/>
          <w:szCs w:val="23"/>
        </w:rPr>
        <w:t>受托方（乙方）：</w:t>
      </w:r>
    </w:p>
    <w:p w14:paraId="031C5A92">
      <w:pPr>
        <w:adjustRightInd w:val="0"/>
        <w:spacing w:line="500" w:lineRule="exact"/>
        <w:ind w:firstLine="390" w:firstLineChars="150"/>
        <w:rPr>
          <w:rFonts w:eastAsia="楷体_GB2312"/>
          <w:sz w:val="26"/>
          <w:szCs w:val="23"/>
        </w:rPr>
      </w:pPr>
      <w:r>
        <w:rPr>
          <w:rFonts w:hint="eastAsia" w:eastAsia="楷体_GB2312"/>
          <w:sz w:val="26"/>
          <w:szCs w:val="23"/>
        </w:rPr>
        <w:t>委托方</w:t>
      </w:r>
      <w:r>
        <w:rPr>
          <w:rFonts w:hint="eastAsia" w:eastAsia="楷体_GB2312"/>
          <w:b/>
          <w:bCs/>
          <w:sz w:val="26"/>
          <w:szCs w:val="23"/>
          <w:u w:val="single"/>
        </w:rPr>
        <w:t>江苏海洋大学</w:t>
      </w:r>
      <w:r>
        <w:rPr>
          <w:rFonts w:hint="eastAsia" w:eastAsia="楷体_GB2312"/>
          <w:bCs/>
          <w:sz w:val="26"/>
          <w:szCs w:val="23"/>
        </w:rPr>
        <w:t>与受托方</w:t>
      </w:r>
      <w:r>
        <w:rPr>
          <w:rFonts w:hint="eastAsia" w:eastAsia="楷体_GB2312"/>
          <w:sz w:val="26"/>
          <w:szCs w:val="23"/>
        </w:rPr>
        <w:t>经过双方协商一致，签订本协议</w:t>
      </w:r>
      <w:r>
        <w:rPr>
          <w:rFonts w:eastAsia="楷体_GB2312"/>
          <w:sz w:val="26"/>
          <w:szCs w:val="23"/>
        </w:rPr>
        <w:t>:</w:t>
      </w:r>
    </w:p>
    <w:p w14:paraId="71CB4BD5">
      <w:pPr>
        <w:adjustRightInd w:val="0"/>
        <w:spacing w:line="500" w:lineRule="exact"/>
        <w:ind w:firstLine="520" w:firstLineChars="200"/>
        <w:jc w:val="left"/>
        <w:rPr>
          <w:rFonts w:eastAsia="楷体_GB2312"/>
          <w:color w:val="auto"/>
          <w:sz w:val="26"/>
          <w:szCs w:val="23"/>
        </w:rPr>
      </w:pPr>
      <w:r>
        <w:rPr>
          <w:rFonts w:hint="eastAsia" w:eastAsia="楷体_GB2312"/>
          <w:sz w:val="26"/>
          <w:szCs w:val="23"/>
        </w:rPr>
        <w:t>一、委托方委托受托方提供</w:t>
      </w:r>
      <w:r>
        <w:rPr>
          <w:rFonts w:hint="eastAsia" w:eastAsia="楷体_GB2312"/>
          <w:b/>
          <w:sz w:val="26"/>
          <w:szCs w:val="23"/>
          <w:u w:val="single"/>
        </w:rPr>
        <w:t>《江苏海洋大学宋跳校区新建北大门》项目可行性研究报告</w:t>
      </w:r>
      <w:r>
        <w:rPr>
          <w:rFonts w:hint="eastAsia" w:eastAsia="楷体_GB2312"/>
          <w:b/>
          <w:sz w:val="26"/>
          <w:szCs w:val="23"/>
          <w:u w:val="single"/>
          <w:lang w:val="en-US" w:eastAsia="zh-CN"/>
        </w:rPr>
        <w:t>(</w:t>
      </w:r>
      <w:r>
        <w:rPr>
          <w:rFonts w:hint="eastAsia" w:eastAsia="楷体_GB2312"/>
          <w:b/>
          <w:sz w:val="26"/>
          <w:szCs w:val="23"/>
          <w:u w:val="single"/>
        </w:rPr>
        <w:t>含项目建议书</w:t>
      </w:r>
      <w:r>
        <w:rPr>
          <w:rFonts w:hint="eastAsia" w:eastAsia="楷体_GB2312"/>
          <w:b/>
          <w:sz w:val="26"/>
          <w:szCs w:val="23"/>
          <w:u w:val="single"/>
          <w:lang w:val="en-US" w:eastAsia="zh-CN"/>
        </w:rPr>
        <w:t>)</w:t>
      </w:r>
      <w:r>
        <w:rPr>
          <w:rFonts w:hint="eastAsia" w:eastAsia="楷体_GB2312"/>
          <w:b/>
          <w:sz w:val="26"/>
          <w:szCs w:val="23"/>
          <w:u w:val="single"/>
          <w:lang w:eastAsia="zh-CN"/>
        </w:rPr>
        <w:t>或项目申请报告</w:t>
      </w:r>
      <w:r>
        <w:rPr>
          <w:rFonts w:hint="eastAsia" w:eastAsia="楷体_GB2312"/>
          <w:b/>
          <w:sz w:val="26"/>
          <w:szCs w:val="23"/>
          <w:u w:val="single"/>
          <w:lang w:val="en-US" w:eastAsia="zh-CN"/>
        </w:rPr>
        <w:t>、</w:t>
      </w:r>
      <w:r>
        <w:rPr>
          <w:rFonts w:hint="eastAsia" w:eastAsia="楷体_GB2312"/>
          <w:b/>
          <w:sz w:val="26"/>
          <w:szCs w:val="23"/>
          <w:u w:val="single"/>
        </w:rPr>
        <w:t>能评、环评等编制及</w:t>
      </w:r>
      <w:r>
        <w:rPr>
          <w:rFonts w:hint="eastAsia" w:eastAsia="楷体_GB2312"/>
          <w:b/>
          <w:color w:val="auto"/>
          <w:sz w:val="26"/>
          <w:szCs w:val="23"/>
          <w:u w:val="single"/>
          <w:lang w:eastAsia="zh-CN"/>
        </w:rPr>
        <w:t>获得相关行政主管部门审批</w:t>
      </w:r>
      <w:r>
        <w:rPr>
          <w:rFonts w:hint="eastAsia" w:eastAsia="楷体_GB2312"/>
          <w:b/>
          <w:color w:val="auto"/>
          <w:sz w:val="26"/>
          <w:szCs w:val="23"/>
          <w:u w:val="single"/>
        </w:rPr>
        <w:t>批复</w:t>
      </w:r>
      <w:r>
        <w:rPr>
          <w:rFonts w:hint="eastAsia" w:eastAsia="楷体_GB2312"/>
          <w:b/>
          <w:color w:val="auto"/>
          <w:sz w:val="26"/>
          <w:szCs w:val="23"/>
          <w:u w:val="single"/>
          <w:lang w:eastAsia="zh-CN"/>
        </w:rPr>
        <w:t>立项</w:t>
      </w:r>
      <w:r>
        <w:rPr>
          <w:rFonts w:hint="eastAsia" w:eastAsia="楷体_GB2312"/>
          <w:b/>
          <w:color w:val="auto"/>
          <w:sz w:val="26"/>
          <w:szCs w:val="23"/>
          <w:u w:val="single"/>
        </w:rPr>
        <w:t>等</w:t>
      </w:r>
      <w:r>
        <w:rPr>
          <w:rFonts w:hint="eastAsia" w:eastAsia="楷体_GB2312"/>
          <w:color w:val="auto"/>
          <w:sz w:val="26"/>
          <w:szCs w:val="23"/>
        </w:rPr>
        <w:t>咨询服务。</w:t>
      </w:r>
    </w:p>
    <w:p w14:paraId="1F291E73">
      <w:pPr>
        <w:adjustRightInd w:val="0"/>
        <w:spacing w:line="500" w:lineRule="exact"/>
        <w:ind w:firstLine="522" w:firstLineChars="200"/>
        <w:jc w:val="left"/>
        <w:rPr>
          <w:rFonts w:eastAsia="楷体_GB2312"/>
          <w:b/>
          <w:sz w:val="26"/>
          <w:szCs w:val="23"/>
        </w:rPr>
      </w:pPr>
      <w:r>
        <w:rPr>
          <w:rFonts w:hint="eastAsia" w:eastAsia="楷体_GB2312"/>
          <w:b/>
          <w:sz w:val="26"/>
          <w:szCs w:val="23"/>
        </w:rPr>
        <w:t>二、责任和义务。</w:t>
      </w:r>
    </w:p>
    <w:p w14:paraId="0781D3C2">
      <w:pPr>
        <w:adjustRightInd w:val="0"/>
        <w:spacing w:line="500" w:lineRule="exact"/>
        <w:ind w:firstLine="522" w:firstLineChars="200"/>
        <w:jc w:val="left"/>
        <w:rPr>
          <w:rFonts w:eastAsia="楷体_GB2312"/>
          <w:b/>
          <w:sz w:val="26"/>
          <w:szCs w:val="23"/>
        </w:rPr>
      </w:pPr>
      <w:r>
        <w:rPr>
          <w:rFonts w:hint="eastAsia" w:eastAsia="楷体_GB2312"/>
          <w:b/>
          <w:sz w:val="26"/>
          <w:szCs w:val="23"/>
        </w:rPr>
        <w:t>委托方的责任和义务：</w:t>
      </w:r>
    </w:p>
    <w:p w14:paraId="1AA572E0">
      <w:pPr>
        <w:adjustRightInd w:val="0"/>
        <w:spacing w:line="500" w:lineRule="exact"/>
        <w:jc w:val="left"/>
        <w:rPr>
          <w:rFonts w:eastAsia="楷体_GB2312"/>
          <w:sz w:val="26"/>
          <w:szCs w:val="23"/>
        </w:rPr>
      </w:pPr>
      <w:r>
        <w:rPr>
          <w:rFonts w:eastAsia="楷体_GB2312"/>
          <w:sz w:val="26"/>
          <w:szCs w:val="23"/>
        </w:rPr>
        <w:t xml:space="preserve">    1</w:t>
      </w:r>
      <w:r>
        <w:rPr>
          <w:rFonts w:hint="eastAsia" w:eastAsia="楷体_GB2312"/>
          <w:sz w:val="26"/>
          <w:szCs w:val="23"/>
        </w:rPr>
        <w:t>、委托方在不耽误合理时间内，免费向受托方提供他能获取的、与服务有关的一切资料；</w:t>
      </w:r>
    </w:p>
    <w:p w14:paraId="5834B418">
      <w:pPr>
        <w:adjustRightInd w:val="0"/>
        <w:spacing w:line="500" w:lineRule="exact"/>
        <w:ind w:firstLine="520" w:firstLineChars="200"/>
        <w:jc w:val="left"/>
        <w:rPr>
          <w:rFonts w:eastAsia="楷体_GB2312"/>
          <w:sz w:val="26"/>
          <w:szCs w:val="23"/>
        </w:rPr>
      </w:pPr>
      <w:r>
        <w:rPr>
          <w:rFonts w:eastAsia="楷体_GB2312"/>
          <w:sz w:val="26"/>
          <w:szCs w:val="23"/>
        </w:rPr>
        <w:t>2</w:t>
      </w:r>
      <w:r>
        <w:rPr>
          <w:rFonts w:hint="eastAsia" w:eastAsia="楷体_GB2312"/>
          <w:sz w:val="26"/>
          <w:szCs w:val="23"/>
        </w:rPr>
        <w:t>、委托方应在双方商定的合理时间内，就受托方以书面形式提交给委托方的一切事宜，作出书面决定和答复；</w:t>
      </w:r>
    </w:p>
    <w:p w14:paraId="78EDE9D0">
      <w:pPr>
        <w:adjustRightInd w:val="0"/>
        <w:spacing w:line="500" w:lineRule="exact"/>
        <w:ind w:firstLine="520" w:firstLineChars="200"/>
        <w:jc w:val="left"/>
        <w:rPr>
          <w:rFonts w:eastAsia="楷体_GB2312"/>
          <w:sz w:val="26"/>
          <w:szCs w:val="23"/>
        </w:rPr>
      </w:pPr>
      <w:r>
        <w:rPr>
          <w:rFonts w:eastAsia="楷体_GB2312"/>
          <w:sz w:val="26"/>
          <w:szCs w:val="23"/>
        </w:rPr>
        <w:t>3</w:t>
      </w:r>
      <w:r>
        <w:rPr>
          <w:rFonts w:hint="eastAsia" w:eastAsia="楷体_GB2312"/>
          <w:sz w:val="26"/>
          <w:szCs w:val="23"/>
        </w:rPr>
        <w:t>、委托方应负责咨询服务所涉及的所有外部关系的协调，为受托方履行职责提供外部条件，包括提供人员支持，为配合受托方执行咨询服务提供种种方便。</w:t>
      </w:r>
    </w:p>
    <w:p w14:paraId="5A2FBC62">
      <w:pPr>
        <w:adjustRightInd w:val="0"/>
        <w:spacing w:line="500" w:lineRule="exact"/>
        <w:ind w:firstLine="522" w:firstLineChars="200"/>
        <w:jc w:val="left"/>
        <w:rPr>
          <w:rFonts w:eastAsia="楷体_GB2312"/>
          <w:b/>
          <w:sz w:val="26"/>
          <w:szCs w:val="23"/>
        </w:rPr>
      </w:pPr>
      <w:r>
        <w:rPr>
          <w:rFonts w:hint="eastAsia" w:eastAsia="楷体_GB2312"/>
          <w:b/>
          <w:sz w:val="26"/>
          <w:szCs w:val="23"/>
        </w:rPr>
        <w:t>受托方的责任和义务：</w:t>
      </w:r>
    </w:p>
    <w:p w14:paraId="745AE420">
      <w:pPr>
        <w:adjustRightInd w:val="0"/>
        <w:spacing w:line="500" w:lineRule="exact"/>
        <w:jc w:val="left"/>
        <w:rPr>
          <w:rFonts w:eastAsia="楷体_GB2312"/>
          <w:sz w:val="26"/>
          <w:szCs w:val="23"/>
        </w:rPr>
      </w:pPr>
      <w:r>
        <w:rPr>
          <w:rFonts w:eastAsia="楷体_GB2312"/>
          <w:sz w:val="26"/>
          <w:szCs w:val="23"/>
        </w:rPr>
        <w:t xml:space="preserve">    1</w:t>
      </w:r>
      <w:r>
        <w:rPr>
          <w:rFonts w:hint="eastAsia" w:eastAsia="楷体_GB2312"/>
          <w:sz w:val="26"/>
          <w:szCs w:val="23"/>
        </w:rPr>
        <w:t>、制定项目前期咨询的项目可行性研究报告</w:t>
      </w:r>
      <w:r>
        <w:rPr>
          <w:rFonts w:hint="eastAsia" w:eastAsia="楷体_GB2312"/>
          <w:sz w:val="26"/>
          <w:szCs w:val="23"/>
          <w:lang w:eastAsia="zh-CN"/>
        </w:rPr>
        <w:t>或项目申请报告、</w:t>
      </w:r>
      <w:r>
        <w:rPr>
          <w:rFonts w:hint="eastAsia" w:eastAsia="楷体_GB2312"/>
          <w:sz w:val="26"/>
          <w:szCs w:val="23"/>
          <w:lang w:val="en-US" w:eastAsia="zh-CN"/>
        </w:rPr>
        <w:t>能评及环评等</w:t>
      </w:r>
      <w:r>
        <w:rPr>
          <w:rFonts w:hint="eastAsia" w:eastAsia="楷体_GB2312"/>
          <w:sz w:val="26"/>
          <w:szCs w:val="23"/>
        </w:rPr>
        <w:t>工作计划，并报委托方审批；</w:t>
      </w:r>
    </w:p>
    <w:p w14:paraId="5DEE8860">
      <w:pPr>
        <w:adjustRightInd w:val="0"/>
        <w:spacing w:line="500" w:lineRule="exact"/>
        <w:jc w:val="left"/>
        <w:rPr>
          <w:rFonts w:eastAsia="楷体_GB2312"/>
          <w:sz w:val="26"/>
          <w:szCs w:val="23"/>
        </w:rPr>
      </w:pPr>
      <w:r>
        <w:rPr>
          <w:rFonts w:eastAsia="楷体_GB2312"/>
          <w:sz w:val="26"/>
          <w:szCs w:val="23"/>
        </w:rPr>
        <w:t xml:space="preserve">    2</w:t>
      </w:r>
      <w:r>
        <w:rPr>
          <w:rFonts w:hint="eastAsia" w:eastAsia="楷体_GB2312"/>
          <w:sz w:val="26"/>
          <w:szCs w:val="23"/>
        </w:rPr>
        <w:t>、广泛收集与项目有关的信息，弄清项目的背景情况和相关的环境、条件；</w:t>
      </w:r>
    </w:p>
    <w:p w14:paraId="22F2A252">
      <w:pPr>
        <w:adjustRightInd w:val="0"/>
        <w:spacing w:line="500" w:lineRule="exact"/>
        <w:jc w:val="left"/>
        <w:rPr>
          <w:rFonts w:eastAsia="楷体_GB2312"/>
          <w:sz w:val="26"/>
          <w:szCs w:val="23"/>
        </w:rPr>
      </w:pPr>
      <w:r>
        <w:rPr>
          <w:rFonts w:eastAsia="楷体_GB2312"/>
          <w:sz w:val="26"/>
          <w:szCs w:val="23"/>
        </w:rPr>
        <w:t xml:space="preserve">    3</w:t>
      </w:r>
      <w:r>
        <w:rPr>
          <w:rFonts w:hint="eastAsia" w:eastAsia="楷体_GB2312"/>
          <w:sz w:val="26"/>
          <w:szCs w:val="23"/>
        </w:rPr>
        <w:t>、组织好执行咨询任务的项目组，熟悉咨询项目的情况、咨询任务及要求，尽可能地参与项目</w:t>
      </w:r>
      <w:r>
        <w:rPr>
          <w:rFonts w:hint="eastAsia" w:eastAsia="楷体_GB2312"/>
          <w:sz w:val="26"/>
          <w:szCs w:val="23"/>
          <w:lang w:val="en-US" w:eastAsia="zh-CN"/>
        </w:rPr>
        <w:t>可行性研究报告编制</w:t>
      </w:r>
      <w:r>
        <w:rPr>
          <w:rFonts w:hint="eastAsia" w:eastAsia="楷体_GB2312"/>
          <w:sz w:val="26"/>
          <w:szCs w:val="23"/>
        </w:rPr>
        <w:t>工作，提出完成咨询任务拟采取的方式、方法和步骤；</w:t>
      </w:r>
    </w:p>
    <w:p w14:paraId="5149D64A">
      <w:pPr>
        <w:adjustRightInd w:val="0"/>
        <w:spacing w:line="500" w:lineRule="exact"/>
        <w:jc w:val="left"/>
        <w:rPr>
          <w:rFonts w:eastAsia="楷体_GB2312"/>
          <w:sz w:val="26"/>
          <w:szCs w:val="23"/>
        </w:rPr>
      </w:pPr>
      <w:r>
        <w:rPr>
          <w:rFonts w:eastAsia="楷体_GB2312"/>
          <w:sz w:val="26"/>
          <w:szCs w:val="23"/>
        </w:rPr>
        <w:t xml:space="preserve">    4</w:t>
      </w:r>
      <w:r>
        <w:rPr>
          <w:rFonts w:hint="eastAsia" w:eastAsia="楷体_GB2312"/>
          <w:sz w:val="26"/>
          <w:szCs w:val="23"/>
        </w:rPr>
        <w:t>、与委托方及其它与项目有关的部门密切合作；</w:t>
      </w:r>
    </w:p>
    <w:p w14:paraId="18AEBF0F">
      <w:pPr>
        <w:adjustRightInd w:val="0"/>
        <w:spacing w:line="500" w:lineRule="exact"/>
        <w:jc w:val="left"/>
        <w:rPr>
          <w:rFonts w:eastAsia="楷体_GB2312"/>
          <w:sz w:val="26"/>
          <w:szCs w:val="23"/>
        </w:rPr>
      </w:pPr>
      <w:r>
        <w:rPr>
          <w:rFonts w:eastAsia="楷体_GB2312"/>
          <w:sz w:val="26"/>
          <w:szCs w:val="23"/>
        </w:rPr>
        <w:t xml:space="preserve">    5</w:t>
      </w:r>
      <w:r>
        <w:rPr>
          <w:rFonts w:hint="eastAsia" w:eastAsia="楷体_GB2312"/>
          <w:sz w:val="26"/>
          <w:szCs w:val="23"/>
        </w:rPr>
        <w:t>、严格按规定的标准、方式和程序进行，以确保咨询服务的质量；</w:t>
      </w:r>
    </w:p>
    <w:p w14:paraId="02E464B1">
      <w:pPr>
        <w:adjustRightInd w:val="0"/>
        <w:spacing w:line="500" w:lineRule="exact"/>
        <w:jc w:val="left"/>
        <w:rPr>
          <w:rFonts w:eastAsia="楷体_GB2312"/>
          <w:sz w:val="26"/>
          <w:szCs w:val="23"/>
        </w:rPr>
      </w:pPr>
      <w:r>
        <w:rPr>
          <w:rFonts w:eastAsia="楷体_GB2312"/>
          <w:sz w:val="26"/>
          <w:szCs w:val="23"/>
        </w:rPr>
        <w:t xml:space="preserve">    6</w:t>
      </w:r>
      <w:r>
        <w:rPr>
          <w:rFonts w:hint="eastAsia" w:eastAsia="楷体_GB2312"/>
          <w:sz w:val="26"/>
          <w:szCs w:val="23"/>
        </w:rPr>
        <w:t>、受托方对委托方应负的责任是使用合理技巧谨慎努力完成自己的职责；</w:t>
      </w:r>
    </w:p>
    <w:p w14:paraId="0EF77D4C">
      <w:pPr>
        <w:adjustRightInd w:val="0"/>
        <w:spacing w:line="500" w:lineRule="exact"/>
        <w:ind w:firstLine="520" w:firstLineChars="200"/>
        <w:jc w:val="left"/>
        <w:rPr>
          <w:rFonts w:eastAsia="楷体_GB2312"/>
          <w:sz w:val="26"/>
          <w:szCs w:val="23"/>
        </w:rPr>
      </w:pPr>
      <w:r>
        <w:rPr>
          <w:rFonts w:hint="eastAsia" w:eastAsia="楷体_GB2312"/>
          <w:sz w:val="26"/>
          <w:szCs w:val="23"/>
        </w:rPr>
        <w:t>（</w:t>
      </w:r>
      <w:r>
        <w:rPr>
          <w:rFonts w:eastAsia="楷体_GB2312"/>
          <w:sz w:val="26"/>
          <w:szCs w:val="23"/>
        </w:rPr>
        <w:t>1</w:t>
      </w:r>
      <w:r>
        <w:rPr>
          <w:rFonts w:hint="eastAsia" w:eastAsia="楷体_GB2312"/>
          <w:sz w:val="26"/>
          <w:szCs w:val="23"/>
        </w:rPr>
        <w:t>）认真</w:t>
      </w:r>
      <w:r>
        <w:rPr>
          <w:rFonts w:hint="eastAsia" w:eastAsia="楷体_GB2312"/>
          <w:sz w:val="26"/>
          <w:szCs w:val="23"/>
          <w:lang w:val="en-US" w:eastAsia="zh-CN"/>
        </w:rPr>
        <w:t>贯彻</w:t>
      </w:r>
      <w:r>
        <w:rPr>
          <w:rFonts w:hint="eastAsia" w:eastAsia="楷体_GB2312"/>
          <w:sz w:val="26"/>
          <w:szCs w:val="23"/>
        </w:rPr>
        <w:t>国家有关法律、法规和政策，为国家的利益和委托方的合法权利，应利用合理的技能，谨慎而勤奋地工作；</w:t>
      </w:r>
    </w:p>
    <w:p w14:paraId="3235A8E8">
      <w:pPr>
        <w:adjustRightInd w:val="0"/>
        <w:spacing w:line="500" w:lineRule="exact"/>
        <w:ind w:firstLine="520" w:firstLineChars="200"/>
        <w:jc w:val="left"/>
        <w:rPr>
          <w:rFonts w:hint="default" w:eastAsia="楷体_GB2312"/>
          <w:sz w:val="26"/>
          <w:szCs w:val="23"/>
          <w:lang w:val="en-US" w:eastAsia="zh-CN"/>
        </w:rPr>
      </w:pPr>
      <w:r>
        <w:rPr>
          <w:rFonts w:hint="eastAsia" w:eastAsia="楷体_GB2312"/>
          <w:sz w:val="26"/>
          <w:szCs w:val="23"/>
        </w:rPr>
        <w:t>（</w:t>
      </w:r>
      <w:r>
        <w:rPr>
          <w:rFonts w:eastAsia="楷体_GB2312"/>
          <w:sz w:val="26"/>
          <w:szCs w:val="23"/>
        </w:rPr>
        <w:t>2</w:t>
      </w:r>
      <w:r>
        <w:rPr>
          <w:rFonts w:hint="eastAsia" w:eastAsia="楷体_GB2312"/>
          <w:sz w:val="26"/>
          <w:szCs w:val="23"/>
        </w:rPr>
        <w:t>）在委托方和第三方之间供证明、行使决定权或处理权时，不作为仲栽人，而是作为独立的专业人员，依据自己的专业技能和判断，公正地进行工作；</w:t>
      </w:r>
    </w:p>
    <w:p w14:paraId="3500BD1B">
      <w:pPr>
        <w:adjustRightInd w:val="0"/>
        <w:spacing w:after="156" w:afterLines="50" w:line="500" w:lineRule="exact"/>
        <w:ind w:firstLine="527"/>
        <w:jc w:val="left"/>
        <w:rPr>
          <w:rFonts w:hint="default" w:eastAsia="楷体_GB2312"/>
          <w:b/>
          <w:color w:val="FF0000"/>
          <w:sz w:val="26"/>
          <w:szCs w:val="23"/>
          <w:u w:val="single"/>
          <w:lang w:val="en-US" w:eastAsia="zh-CN"/>
        </w:rPr>
      </w:pPr>
      <w:r>
        <w:rPr>
          <w:rFonts w:eastAsia="楷体_GB2312"/>
          <w:sz w:val="26"/>
          <w:szCs w:val="23"/>
        </w:rPr>
        <w:t>7</w:t>
      </w:r>
      <w:r>
        <w:rPr>
          <w:rFonts w:hint="eastAsia" w:eastAsia="楷体_GB2312"/>
          <w:sz w:val="26"/>
          <w:szCs w:val="23"/>
        </w:rPr>
        <w:t>、合同签订后</w:t>
      </w:r>
      <w:r>
        <w:rPr>
          <w:rFonts w:eastAsia="楷体_GB2312"/>
          <w:sz w:val="26"/>
          <w:szCs w:val="23"/>
        </w:rPr>
        <w:t>20</w:t>
      </w:r>
      <w:r>
        <w:rPr>
          <w:rFonts w:hint="eastAsia" w:eastAsia="楷体_GB2312"/>
          <w:sz w:val="26"/>
          <w:szCs w:val="23"/>
        </w:rPr>
        <w:t>个工作日内完成</w:t>
      </w:r>
      <w:r>
        <w:rPr>
          <w:rFonts w:hint="eastAsia" w:eastAsia="楷体_GB2312"/>
          <w:b/>
          <w:sz w:val="26"/>
          <w:szCs w:val="23"/>
          <w:u w:val="single"/>
        </w:rPr>
        <w:t>编制《江苏海洋大学宋跳校区新建北大门》项目可行性研究报告</w:t>
      </w:r>
      <w:r>
        <w:rPr>
          <w:rFonts w:hint="eastAsia" w:eastAsia="楷体_GB2312"/>
          <w:b/>
          <w:sz w:val="26"/>
          <w:szCs w:val="23"/>
          <w:u w:val="single"/>
          <w:lang w:val="en-US" w:eastAsia="zh-CN"/>
        </w:rPr>
        <w:t>(</w:t>
      </w:r>
      <w:r>
        <w:rPr>
          <w:rFonts w:hint="eastAsia" w:eastAsia="楷体_GB2312"/>
          <w:b/>
          <w:sz w:val="26"/>
          <w:szCs w:val="23"/>
          <w:u w:val="single"/>
        </w:rPr>
        <w:t>含项目建议书</w:t>
      </w:r>
      <w:r>
        <w:rPr>
          <w:rFonts w:hint="eastAsia" w:eastAsia="楷体_GB2312"/>
          <w:b/>
          <w:sz w:val="26"/>
          <w:szCs w:val="23"/>
          <w:u w:val="single"/>
          <w:lang w:val="en-US" w:eastAsia="zh-CN"/>
        </w:rPr>
        <w:t>)、</w:t>
      </w:r>
      <w:r>
        <w:rPr>
          <w:rFonts w:hint="eastAsia" w:eastAsia="楷体_GB2312"/>
          <w:b/>
          <w:sz w:val="26"/>
          <w:szCs w:val="23"/>
          <w:u w:val="single"/>
        </w:rPr>
        <w:t>能评、环评等阶段所需咨询报告</w:t>
      </w:r>
      <w:r>
        <w:rPr>
          <w:rFonts w:hint="eastAsia"/>
          <w:lang w:eastAsia="zh-CN"/>
        </w:rPr>
        <w:t>，</w:t>
      </w:r>
      <w:r>
        <w:rPr>
          <w:rFonts w:hint="eastAsia" w:eastAsia="楷体_GB2312"/>
          <w:b/>
          <w:color w:val="auto"/>
          <w:sz w:val="26"/>
          <w:szCs w:val="23"/>
          <w:u w:val="single"/>
        </w:rPr>
        <w:t>并获得相关主管行政部门审批及获得批复立项。</w:t>
      </w:r>
    </w:p>
    <w:p w14:paraId="44DBABD7">
      <w:pPr>
        <w:adjustRightInd w:val="0"/>
        <w:spacing w:line="540" w:lineRule="exact"/>
        <w:ind w:firstLine="522" w:firstLineChars="200"/>
        <w:jc w:val="left"/>
        <w:rPr>
          <w:rFonts w:eastAsia="楷体_GB2312"/>
          <w:b/>
          <w:sz w:val="26"/>
          <w:szCs w:val="23"/>
        </w:rPr>
      </w:pPr>
      <w:r>
        <w:rPr>
          <w:rFonts w:hint="eastAsia" w:eastAsia="楷体_GB2312"/>
          <w:b/>
          <w:sz w:val="26"/>
          <w:szCs w:val="23"/>
        </w:rPr>
        <w:t>三、咨询质量要求</w:t>
      </w:r>
    </w:p>
    <w:p w14:paraId="3A5C3C69">
      <w:pPr>
        <w:adjustRightInd w:val="0"/>
        <w:spacing w:line="540" w:lineRule="exact"/>
        <w:ind w:firstLine="520" w:firstLineChars="200"/>
        <w:rPr>
          <w:rFonts w:eastAsia="楷体_GB2312"/>
          <w:color w:val="auto"/>
          <w:sz w:val="26"/>
          <w:szCs w:val="23"/>
          <w:u w:val="single"/>
        </w:rPr>
      </w:pPr>
      <w:r>
        <w:rPr>
          <w:rFonts w:hint="eastAsia" w:eastAsia="楷体_GB2312"/>
          <w:sz w:val="26"/>
          <w:szCs w:val="23"/>
        </w:rPr>
        <w:t>符合有关部门关于项目</w:t>
      </w:r>
      <w:r>
        <w:rPr>
          <w:rFonts w:hint="eastAsia" w:eastAsia="楷体_GB2312"/>
          <w:b/>
          <w:sz w:val="26"/>
          <w:szCs w:val="23"/>
          <w:u w:val="single"/>
        </w:rPr>
        <w:t>可行性研究报告</w:t>
      </w:r>
      <w:r>
        <w:rPr>
          <w:rFonts w:hint="eastAsia" w:eastAsia="楷体_GB2312"/>
          <w:b/>
          <w:sz w:val="26"/>
          <w:szCs w:val="23"/>
          <w:u w:val="single"/>
          <w:lang w:val="en-US" w:eastAsia="zh-CN"/>
        </w:rPr>
        <w:t>(</w:t>
      </w:r>
      <w:r>
        <w:rPr>
          <w:rFonts w:hint="eastAsia" w:eastAsia="楷体_GB2312"/>
          <w:b/>
          <w:sz w:val="26"/>
          <w:szCs w:val="23"/>
          <w:u w:val="single"/>
        </w:rPr>
        <w:t>含项目建议书</w:t>
      </w:r>
      <w:r>
        <w:rPr>
          <w:rFonts w:hint="eastAsia" w:eastAsia="楷体_GB2312"/>
          <w:b/>
          <w:sz w:val="26"/>
          <w:szCs w:val="23"/>
          <w:u w:val="single"/>
          <w:lang w:val="en-US" w:eastAsia="zh-CN"/>
        </w:rPr>
        <w:t>)、</w:t>
      </w:r>
      <w:r>
        <w:rPr>
          <w:rFonts w:hint="eastAsia" w:eastAsia="楷体_GB2312"/>
          <w:b/>
          <w:sz w:val="26"/>
          <w:szCs w:val="23"/>
          <w:u w:val="single"/>
        </w:rPr>
        <w:t>能评、环评等报告</w:t>
      </w:r>
      <w:r>
        <w:rPr>
          <w:rFonts w:hint="eastAsia" w:eastAsia="楷体_GB2312"/>
          <w:sz w:val="26"/>
          <w:szCs w:val="23"/>
        </w:rPr>
        <w:t>编制内容和深度规定，根据国家宏观调控政策要求、市场经济规律要求、技术创新和可持续发展要求，以及经济分析、风险分析等要求，进行全面分析和必要的多方面论证；坚持实事求是，讲真话，讲清项目的有利和不利因素，提出客观、公正、科学、可靠的咨询意见</w:t>
      </w:r>
      <w:r>
        <w:rPr>
          <w:rFonts w:hint="eastAsia" w:eastAsia="楷体_GB2312"/>
          <w:sz w:val="26"/>
          <w:szCs w:val="23"/>
          <w:lang w:eastAsia="zh-CN"/>
        </w:rPr>
        <w:t>，</w:t>
      </w:r>
      <w:r>
        <w:rPr>
          <w:rFonts w:hint="eastAsia" w:eastAsia="楷体_GB2312"/>
          <w:color w:val="auto"/>
          <w:sz w:val="26"/>
          <w:szCs w:val="23"/>
          <w:lang w:eastAsia="zh-CN"/>
        </w:rPr>
        <w:t>最终获得相关主管行政部门审批及批复</w:t>
      </w:r>
      <w:r>
        <w:rPr>
          <w:rFonts w:hint="eastAsia" w:eastAsia="楷体_GB2312"/>
          <w:b w:val="0"/>
          <w:bCs/>
          <w:color w:val="auto"/>
          <w:sz w:val="26"/>
          <w:szCs w:val="23"/>
          <w:u w:val="none"/>
        </w:rPr>
        <w:t>立项</w:t>
      </w:r>
      <w:r>
        <w:rPr>
          <w:rFonts w:hint="eastAsia" w:eastAsia="楷体_GB2312"/>
          <w:color w:val="auto"/>
          <w:sz w:val="26"/>
          <w:szCs w:val="23"/>
        </w:rPr>
        <w:t>。</w:t>
      </w:r>
    </w:p>
    <w:p w14:paraId="7F8651CC">
      <w:pPr>
        <w:adjustRightInd w:val="0"/>
        <w:spacing w:line="480" w:lineRule="exact"/>
        <w:ind w:firstLine="522" w:firstLineChars="200"/>
        <w:jc w:val="left"/>
        <w:rPr>
          <w:rFonts w:eastAsia="楷体_GB2312"/>
          <w:b/>
          <w:sz w:val="26"/>
          <w:szCs w:val="23"/>
        </w:rPr>
      </w:pPr>
      <w:r>
        <w:rPr>
          <w:rFonts w:hint="eastAsia" w:eastAsia="楷体_GB2312"/>
          <w:b/>
          <w:sz w:val="26"/>
          <w:szCs w:val="23"/>
        </w:rPr>
        <w:t>四、报酬和支付</w:t>
      </w:r>
    </w:p>
    <w:p w14:paraId="5EFCEE27">
      <w:pPr>
        <w:adjustRightInd w:val="0"/>
        <w:spacing w:line="480" w:lineRule="exact"/>
        <w:ind w:firstLine="520"/>
        <w:jc w:val="left"/>
        <w:rPr>
          <w:rFonts w:hint="eastAsia" w:eastAsia="楷体_GB2312"/>
          <w:b/>
          <w:sz w:val="26"/>
          <w:szCs w:val="23"/>
          <w:u w:val="single"/>
        </w:rPr>
      </w:pPr>
      <w:r>
        <w:rPr>
          <w:rFonts w:eastAsia="楷体_GB2312"/>
          <w:sz w:val="26"/>
          <w:szCs w:val="23"/>
        </w:rPr>
        <w:t>1</w:t>
      </w:r>
      <w:r>
        <w:rPr>
          <w:rFonts w:hint="eastAsia" w:eastAsia="楷体_GB2312"/>
          <w:sz w:val="26"/>
          <w:szCs w:val="23"/>
        </w:rPr>
        <w:t>、根据《国家计委关于建设项目前期工作咨询收费暂行规定的通知》（计价格</w:t>
      </w:r>
      <w:r>
        <w:rPr>
          <w:rFonts w:eastAsia="楷体_GB2312"/>
          <w:sz w:val="26"/>
          <w:szCs w:val="23"/>
        </w:rPr>
        <w:t>[1999]1283</w:t>
      </w:r>
      <w:r>
        <w:rPr>
          <w:rFonts w:hint="eastAsia" w:eastAsia="楷体_GB2312"/>
          <w:sz w:val="26"/>
          <w:szCs w:val="23"/>
        </w:rPr>
        <w:t>号）收费规定，并经双方协商，本协议咨询酬金为固定总价合同，合同总价为</w:t>
      </w:r>
      <w:r>
        <w:rPr>
          <w:rFonts w:eastAsia="楷体_GB2312"/>
          <w:sz w:val="26"/>
          <w:szCs w:val="23"/>
        </w:rPr>
        <w:t>:</w:t>
      </w:r>
      <w:r>
        <w:rPr>
          <w:rFonts w:hint="eastAsia" w:eastAsia="楷体_GB2312"/>
          <w:b/>
          <w:sz w:val="26"/>
          <w:szCs w:val="23"/>
          <w:u w:val="single"/>
        </w:rPr>
        <w:t>人民币     圆整</w:t>
      </w:r>
    </w:p>
    <w:p w14:paraId="2DC1F79C">
      <w:pPr>
        <w:adjustRightInd w:val="0"/>
        <w:spacing w:line="480" w:lineRule="exact"/>
        <w:ind w:firstLine="520"/>
        <w:jc w:val="left"/>
        <w:rPr>
          <w:rFonts w:hint="eastAsia" w:eastAsia="楷体_GB2312"/>
          <w:b/>
          <w:sz w:val="26"/>
          <w:szCs w:val="23"/>
          <w:u w:val="single"/>
          <w:lang w:eastAsia="zh-CN"/>
        </w:rPr>
      </w:pPr>
      <w:r>
        <w:rPr>
          <w:rFonts w:hint="eastAsia" w:eastAsia="楷体_GB2312"/>
          <w:b/>
          <w:sz w:val="26"/>
          <w:szCs w:val="23"/>
          <w:u w:val="single"/>
          <w:lang w:eastAsia="zh-CN"/>
        </w:rPr>
        <w:t>该价格包含但不限于完成本项目所需的人工费、调查研究费、技术措施费、加班费、通讯费、差旅费、资料费、咨询费、评审费、后续服务费、利润、税金等完成本协议内容所需各项费用。</w:t>
      </w:r>
    </w:p>
    <w:p w14:paraId="28492F80">
      <w:pPr>
        <w:adjustRightInd w:val="0"/>
        <w:spacing w:line="480" w:lineRule="exact"/>
        <w:jc w:val="left"/>
        <w:rPr>
          <w:rFonts w:eastAsia="楷体_GB2312"/>
          <w:b/>
          <w:sz w:val="26"/>
          <w:szCs w:val="23"/>
          <w:u w:val="single"/>
        </w:rPr>
      </w:pPr>
      <w:r>
        <w:rPr>
          <w:rFonts w:eastAsia="楷体_GB2312"/>
          <w:sz w:val="26"/>
          <w:szCs w:val="23"/>
        </w:rPr>
        <w:t xml:space="preserve">    2</w:t>
      </w:r>
      <w:r>
        <w:rPr>
          <w:rFonts w:hint="eastAsia" w:eastAsia="楷体_GB2312"/>
          <w:sz w:val="26"/>
          <w:szCs w:val="23"/>
        </w:rPr>
        <w:t>、支付方式：</w:t>
      </w:r>
      <w:r>
        <w:rPr>
          <w:rFonts w:hint="eastAsia" w:eastAsia="楷体_GB2312"/>
          <w:b/>
          <w:sz w:val="26"/>
          <w:szCs w:val="23"/>
          <w:u w:val="single"/>
        </w:rPr>
        <w:t>江苏海洋大学</w:t>
      </w:r>
      <w:r>
        <w:rPr>
          <w:rFonts w:hint="eastAsia" w:eastAsia="楷体_GB2312"/>
          <w:b/>
          <w:sz w:val="26"/>
          <w:szCs w:val="23"/>
          <w:u w:val="single"/>
          <w:lang w:eastAsia="zh-CN"/>
        </w:rPr>
        <w:t>宋跳校区北大门建设</w:t>
      </w:r>
      <w:r>
        <w:rPr>
          <w:rFonts w:hint="eastAsia" w:eastAsia="楷体_GB2312"/>
          <w:b/>
          <w:sz w:val="26"/>
          <w:szCs w:val="23"/>
          <w:u w:val="single"/>
        </w:rPr>
        <w:t>工程获得市发改委各阶段批复后一个月内</w:t>
      </w:r>
      <w:r>
        <w:rPr>
          <w:rFonts w:hint="eastAsia" w:eastAsia="楷体_GB2312"/>
          <w:b/>
          <w:sz w:val="26"/>
          <w:szCs w:val="23"/>
          <w:u w:val="single"/>
          <w:lang w:eastAsia="zh-CN"/>
        </w:rPr>
        <w:t>凭乙方开具的正规发票</w:t>
      </w:r>
      <w:r>
        <w:rPr>
          <w:rFonts w:hint="eastAsia" w:eastAsia="楷体_GB2312"/>
          <w:b/>
          <w:sz w:val="26"/>
          <w:szCs w:val="23"/>
          <w:u w:val="single"/>
        </w:rPr>
        <w:t>一次性付清该</w:t>
      </w:r>
      <w:r>
        <w:rPr>
          <w:rFonts w:hint="eastAsia" w:eastAsia="楷体_GB2312"/>
          <w:b/>
          <w:color w:val="auto"/>
          <w:sz w:val="26"/>
          <w:szCs w:val="23"/>
          <w:u w:val="single"/>
          <w:lang w:eastAsia="zh-CN"/>
        </w:rPr>
        <w:t>服务</w:t>
      </w:r>
      <w:r>
        <w:rPr>
          <w:rFonts w:hint="eastAsia" w:eastAsia="楷体_GB2312"/>
          <w:b/>
          <w:sz w:val="26"/>
          <w:szCs w:val="23"/>
          <w:u w:val="single"/>
        </w:rPr>
        <w:t>费。</w:t>
      </w:r>
    </w:p>
    <w:p w14:paraId="1AB01978">
      <w:pPr>
        <w:adjustRightInd w:val="0"/>
        <w:spacing w:line="480" w:lineRule="exact"/>
        <w:jc w:val="left"/>
        <w:rPr>
          <w:rFonts w:eastAsia="楷体_GB2312"/>
          <w:strike/>
          <w:dstrike w:val="0"/>
          <w:color w:val="FF0000"/>
          <w:sz w:val="26"/>
          <w:szCs w:val="23"/>
        </w:rPr>
      </w:pPr>
      <w:r>
        <w:rPr>
          <w:rFonts w:eastAsia="楷体_GB2312"/>
          <w:sz w:val="26"/>
          <w:szCs w:val="23"/>
        </w:rPr>
        <w:t xml:space="preserve">   </w:t>
      </w:r>
    </w:p>
    <w:p w14:paraId="1FCF04CB">
      <w:pPr>
        <w:keepNext w:val="0"/>
        <w:keepLines w:val="0"/>
        <w:widowControl/>
        <w:suppressLineNumbers w:val="0"/>
        <w:ind w:firstLine="522" w:firstLineChars="200"/>
        <w:jc w:val="left"/>
        <w:rPr>
          <w:rFonts w:hint="eastAsia" w:eastAsia="楷体_GB2312"/>
          <w:b/>
          <w:color w:val="auto"/>
          <w:sz w:val="26"/>
          <w:szCs w:val="23"/>
          <w:lang w:val="en-US" w:eastAsia="zh-CN"/>
        </w:rPr>
      </w:pPr>
      <w:r>
        <w:rPr>
          <w:rFonts w:hint="eastAsia" w:eastAsia="楷体_GB2312"/>
          <w:b/>
          <w:color w:val="auto"/>
          <w:sz w:val="26"/>
          <w:szCs w:val="23"/>
          <w:lang w:val="en-US" w:eastAsia="zh-CN"/>
        </w:rPr>
        <w:t>3、在协议规定时间内乙方若未能完成协议</w:t>
      </w:r>
      <w:r>
        <w:rPr>
          <w:rFonts w:hint="default" w:eastAsia="楷体_GB2312"/>
          <w:b/>
          <w:color w:val="auto"/>
          <w:sz w:val="26"/>
          <w:szCs w:val="23"/>
          <w:lang w:val="en-US" w:eastAsia="zh-CN"/>
        </w:rPr>
        <w:t>定的编制、评审和不符合有关政府部门规定要求，批复未通过，甲方有权终止或撤销协议，并向乙方追讨回已付款和要求乙方赔偿损失。因政策、机构调整等原因导致不能继续履行合同的，甲方有权单方面终止本合同，乙方应同意采购人的要求并做好项目人员的善后处理，乙方有权得到已完成的服务报酬。</w:t>
      </w:r>
    </w:p>
    <w:p w14:paraId="70CDCD82">
      <w:pPr>
        <w:adjustRightInd w:val="0"/>
        <w:spacing w:line="480" w:lineRule="exact"/>
        <w:ind w:firstLine="522" w:firstLineChars="200"/>
        <w:jc w:val="left"/>
        <w:rPr>
          <w:rFonts w:eastAsia="楷体_GB2312"/>
          <w:b/>
          <w:sz w:val="26"/>
          <w:szCs w:val="23"/>
        </w:rPr>
      </w:pPr>
      <w:r>
        <w:rPr>
          <w:rFonts w:hint="eastAsia" w:eastAsia="楷体_GB2312"/>
          <w:b/>
          <w:sz w:val="26"/>
          <w:szCs w:val="23"/>
        </w:rPr>
        <w:t>五、争议解决方式</w:t>
      </w:r>
    </w:p>
    <w:p w14:paraId="2251E7EB">
      <w:pPr>
        <w:adjustRightInd w:val="0"/>
        <w:spacing w:line="480" w:lineRule="exact"/>
        <w:ind w:firstLine="520" w:firstLineChars="200"/>
        <w:jc w:val="left"/>
        <w:rPr>
          <w:rFonts w:eastAsia="楷体_GB2312"/>
          <w:sz w:val="26"/>
          <w:szCs w:val="23"/>
        </w:rPr>
      </w:pPr>
      <w:r>
        <w:rPr>
          <w:rFonts w:hint="eastAsia" w:eastAsia="楷体_GB2312"/>
          <w:sz w:val="26"/>
          <w:szCs w:val="23"/>
        </w:rPr>
        <w:t>合同订立双方发生争议，经当地有关管理部门调解，调解无效，可向连云港市人民法院起诉。</w:t>
      </w:r>
    </w:p>
    <w:p w14:paraId="3B3AE73B">
      <w:pPr>
        <w:adjustRightInd w:val="0"/>
        <w:spacing w:line="480" w:lineRule="exact"/>
        <w:ind w:firstLine="522" w:firstLineChars="200"/>
        <w:jc w:val="left"/>
        <w:rPr>
          <w:rFonts w:eastAsia="楷体_GB2312"/>
          <w:sz w:val="26"/>
          <w:szCs w:val="23"/>
        </w:rPr>
      </w:pPr>
      <w:r>
        <w:rPr>
          <w:rFonts w:hint="eastAsia" w:eastAsia="楷体_GB2312"/>
          <w:b/>
          <w:sz w:val="26"/>
          <w:szCs w:val="23"/>
        </w:rPr>
        <w:t>六、</w:t>
      </w:r>
      <w:r>
        <w:rPr>
          <w:rFonts w:hint="eastAsia" w:eastAsia="楷体_GB2312"/>
          <w:sz w:val="26"/>
          <w:szCs w:val="23"/>
        </w:rPr>
        <w:t>本协议书一式</w:t>
      </w:r>
      <w:r>
        <w:rPr>
          <w:rFonts w:hint="eastAsia" w:eastAsia="楷体_GB2312"/>
          <w:sz w:val="26"/>
          <w:szCs w:val="23"/>
          <w:lang w:eastAsia="zh-CN"/>
        </w:rPr>
        <w:t>陆</w:t>
      </w:r>
      <w:r>
        <w:rPr>
          <w:rFonts w:hint="eastAsia" w:eastAsia="楷体_GB2312"/>
          <w:sz w:val="26"/>
          <w:szCs w:val="23"/>
        </w:rPr>
        <w:t>份</w:t>
      </w:r>
      <w:r>
        <w:rPr>
          <w:rFonts w:hint="eastAsia" w:eastAsia="楷体_GB2312"/>
          <w:sz w:val="26"/>
          <w:szCs w:val="23"/>
          <w:lang w:eastAsia="zh-CN"/>
        </w:rPr>
        <w:t>，甲方</w:t>
      </w:r>
      <w:r>
        <w:rPr>
          <w:rFonts w:hint="eastAsia" w:eastAsia="楷体_GB2312"/>
          <w:sz w:val="26"/>
          <w:szCs w:val="23"/>
        </w:rPr>
        <w:t>执</w:t>
      </w:r>
      <w:r>
        <w:rPr>
          <w:rFonts w:hint="eastAsia" w:eastAsia="楷体_GB2312"/>
          <w:sz w:val="26"/>
          <w:szCs w:val="23"/>
          <w:lang w:eastAsia="zh-CN"/>
        </w:rPr>
        <w:t>肆</w:t>
      </w:r>
      <w:r>
        <w:rPr>
          <w:rFonts w:hint="eastAsia" w:eastAsia="楷体_GB2312"/>
          <w:sz w:val="26"/>
          <w:szCs w:val="23"/>
        </w:rPr>
        <w:t>份</w:t>
      </w:r>
      <w:r>
        <w:rPr>
          <w:rFonts w:hint="eastAsia" w:eastAsia="楷体_GB2312"/>
          <w:sz w:val="26"/>
          <w:szCs w:val="23"/>
          <w:lang w:eastAsia="zh-CN"/>
        </w:rPr>
        <w:t>，乙方</w:t>
      </w:r>
      <w:r>
        <w:rPr>
          <w:rFonts w:hint="eastAsia" w:eastAsia="楷体_GB2312"/>
          <w:sz w:val="26"/>
          <w:szCs w:val="23"/>
        </w:rPr>
        <w:t>执二份。</w:t>
      </w:r>
    </w:p>
    <w:p w14:paraId="5DC59980">
      <w:pPr>
        <w:adjustRightInd w:val="0"/>
        <w:spacing w:line="480" w:lineRule="exact"/>
        <w:ind w:firstLine="520" w:firstLineChars="200"/>
        <w:jc w:val="left"/>
        <w:rPr>
          <w:rFonts w:eastAsia="楷体_GB2312"/>
          <w:sz w:val="26"/>
          <w:szCs w:val="23"/>
        </w:rPr>
      </w:pPr>
      <w:r>
        <w:rPr>
          <w:rFonts w:hint="eastAsia" w:eastAsia="楷体_GB2312"/>
          <w:sz w:val="26"/>
          <w:szCs w:val="23"/>
        </w:rPr>
        <w:t>本协议书经双方代表签字并加盖单位公章后生效。</w:t>
      </w:r>
    </w:p>
    <w:p w14:paraId="009E9FE4">
      <w:pPr>
        <w:adjustRightInd w:val="0"/>
        <w:jc w:val="left"/>
        <w:rPr>
          <w:rFonts w:eastAsia="楷体_GB2312"/>
          <w:sz w:val="26"/>
          <w:szCs w:val="23"/>
        </w:rPr>
      </w:pPr>
    </w:p>
    <w:tbl>
      <w:tblPr>
        <w:tblStyle w:val="10"/>
        <w:tblW w:w="8930" w:type="dxa"/>
        <w:tblInd w:w="250" w:type="dxa"/>
        <w:tblLayout w:type="fixed"/>
        <w:tblCellMar>
          <w:top w:w="0" w:type="dxa"/>
          <w:left w:w="0" w:type="dxa"/>
          <w:bottom w:w="0" w:type="dxa"/>
          <w:right w:w="0" w:type="dxa"/>
        </w:tblCellMar>
      </w:tblPr>
      <w:tblGrid>
        <w:gridCol w:w="4355"/>
        <w:gridCol w:w="4575"/>
      </w:tblGrid>
      <w:tr w14:paraId="29E049D0">
        <w:tblPrEx>
          <w:tblCellMar>
            <w:top w:w="0" w:type="dxa"/>
            <w:left w:w="0" w:type="dxa"/>
            <w:bottom w:w="0" w:type="dxa"/>
            <w:right w:w="0" w:type="dxa"/>
          </w:tblCellMar>
        </w:tblPrEx>
        <w:trPr>
          <w:trHeight w:val="481" w:hRule="atLeast"/>
        </w:trPr>
        <w:tc>
          <w:tcPr>
            <w:tcW w:w="435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60689FE1">
            <w:pPr>
              <w:spacing w:line="420" w:lineRule="exact"/>
              <w:ind w:right="150"/>
              <w:rPr>
                <w:kern w:val="0"/>
                <w:szCs w:val="21"/>
              </w:rPr>
            </w:pPr>
            <w:r>
              <w:rPr>
                <w:rFonts w:hint="eastAsia" w:hAnsi="宋体"/>
                <w:kern w:val="0"/>
                <w:szCs w:val="21"/>
              </w:rPr>
              <w:t>委托方（甲方）（公章）：江苏海洋大学</w:t>
            </w:r>
          </w:p>
          <w:p w14:paraId="28CA6178">
            <w:pPr>
              <w:spacing w:line="420" w:lineRule="exact"/>
              <w:ind w:right="150"/>
              <w:rPr>
                <w:kern w:val="0"/>
                <w:szCs w:val="21"/>
              </w:rPr>
            </w:pPr>
            <w:r>
              <w:rPr>
                <w:rFonts w:hint="eastAsia" w:hAnsi="宋体"/>
                <w:kern w:val="0"/>
                <w:szCs w:val="21"/>
              </w:rPr>
              <w:t>地址：连云港市海州区苍梧路</w:t>
            </w:r>
            <w:r>
              <w:rPr>
                <w:kern w:val="0"/>
                <w:szCs w:val="21"/>
              </w:rPr>
              <w:t>59</w:t>
            </w:r>
            <w:r>
              <w:rPr>
                <w:rFonts w:hint="eastAsia" w:hAnsi="宋体"/>
                <w:kern w:val="0"/>
                <w:szCs w:val="21"/>
              </w:rPr>
              <w:t>号</w:t>
            </w:r>
          </w:p>
          <w:p w14:paraId="7709F8A8">
            <w:pPr>
              <w:spacing w:line="420" w:lineRule="exact"/>
              <w:ind w:right="150"/>
              <w:rPr>
                <w:kern w:val="0"/>
                <w:szCs w:val="21"/>
              </w:rPr>
            </w:pPr>
            <w:r>
              <w:rPr>
                <w:rFonts w:hint="eastAsia" w:hAnsi="宋体"/>
                <w:kern w:val="0"/>
                <w:szCs w:val="21"/>
              </w:rPr>
              <w:t>法定代表人：</w:t>
            </w:r>
          </w:p>
          <w:p w14:paraId="54952A7C">
            <w:pPr>
              <w:spacing w:line="420" w:lineRule="exact"/>
              <w:ind w:right="150"/>
              <w:rPr>
                <w:kern w:val="0"/>
                <w:szCs w:val="21"/>
              </w:rPr>
            </w:pPr>
            <w:r>
              <w:rPr>
                <w:rFonts w:hint="eastAsia" w:hAnsi="宋体"/>
                <w:kern w:val="0"/>
                <w:szCs w:val="21"/>
              </w:rPr>
              <w:t>委托代理人</w:t>
            </w:r>
            <w:r>
              <w:rPr>
                <w:kern w:val="0"/>
                <w:szCs w:val="21"/>
              </w:rPr>
              <w:t>(</w:t>
            </w:r>
            <w:r>
              <w:rPr>
                <w:rFonts w:hint="eastAsia" w:hAnsi="宋体"/>
                <w:kern w:val="0"/>
                <w:szCs w:val="21"/>
              </w:rPr>
              <w:t>签字</w:t>
            </w:r>
            <w:r>
              <w:rPr>
                <w:kern w:val="0"/>
                <w:szCs w:val="21"/>
              </w:rPr>
              <w:t>)</w:t>
            </w:r>
            <w:r>
              <w:rPr>
                <w:rFonts w:hint="eastAsia" w:hAnsi="宋体"/>
                <w:kern w:val="0"/>
                <w:szCs w:val="21"/>
              </w:rPr>
              <w:t>：</w:t>
            </w:r>
          </w:p>
          <w:p w14:paraId="798BAEC9">
            <w:pPr>
              <w:spacing w:line="420" w:lineRule="exact"/>
              <w:ind w:right="150"/>
              <w:rPr>
                <w:kern w:val="0"/>
                <w:szCs w:val="21"/>
              </w:rPr>
            </w:pPr>
            <w:r>
              <w:rPr>
                <w:rFonts w:hint="eastAsia" w:hAnsi="宋体"/>
                <w:kern w:val="0"/>
                <w:szCs w:val="21"/>
              </w:rPr>
              <w:t>电话：</w:t>
            </w:r>
            <w:r>
              <w:rPr>
                <w:kern w:val="0"/>
                <w:szCs w:val="21"/>
              </w:rPr>
              <w:t xml:space="preserve">0518-85895206 </w:t>
            </w:r>
          </w:p>
          <w:p w14:paraId="7EBD49C1">
            <w:pPr>
              <w:spacing w:line="420" w:lineRule="exact"/>
              <w:ind w:right="150"/>
              <w:rPr>
                <w:kern w:val="0"/>
                <w:szCs w:val="21"/>
              </w:rPr>
            </w:pPr>
            <w:r>
              <w:rPr>
                <w:rFonts w:hint="eastAsia" w:hAnsi="宋体"/>
                <w:kern w:val="0"/>
                <w:szCs w:val="21"/>
              </w:rPr>
              <w:t>传真：</w:t>
            </w:r>
            <w:r>
              <w:rPr>
                <w:kern w:val="0"/>
                <w:szCs w:val="21"/>
              </w:rPr>
              <w:t>0518-85895205</w:t>
            </w:r>
          </w:p>
          <w:p w14:paraId="3EC37151">
            <w:pPr>
              <w:spacing w:line="420" w:lineRule="exact"/>
              <w:ind w:right="150"/>
              <w:rPr>
                <w:kern w:val="0"/>
                <w:szCs w:val="21"/>
              </w:rPr>
            </w:pPr>
            <w:r>
              <w:rPr>
                <w:rFonts w:hint="eastAsia" w:hAnsi="宋体"/>
                <w:kern w:val="0"/>
                <w:szCs w:val="21"/>
              </w:rPr>
              <w:t>邮编：</w:t>
            </w:r>
            <w:r>
              <w:rPr>
                <w:kern w:val="0"/>
                <w:szCs w:val="21"/>
              </w:rPr>
              <w:t>222005</w:t>
            </w:r>
          </w:p>
          <w:p w14:paraId="6ADF022C">
            <w:pPr>
              <w:spacing w:line="420" w:lineRule="exact"/>
              <w:ind w:right="150"/>
              <w:rPr>
                <w:kern w:val="0"/>
                <w:szCs w:val="21"/>
              </w:rPr>
            </w:pPr>
            <w:r>
              <w:rPr>
                <w:rFonts w:hint="eastAsia" w:hAnsi="宋体"/>
                <w:kern w:val="0"/>
                <w:szCs w:val="21"/>
              </w:rPr>
              <w:t>开户银行号：</w:t>
            </w:r>
            <w:r>
              <w:rPr>
                <w:kern w:val="0"/>
                <w:szCs w:val="21"/>
              </w:rPr>
              <w:t>103307044034</w:t>
            </w:r>
          </w:p>
          <w:p w14:paraId="08633259">
            <w:pPr>
              <w:spacing w:line="420" w:lineRule="exact"/>
              <w:ind w:right="150"/>
              <w:rPr>
                <w:kern w:val="0"/>
                <w:szCs w:val="21"/>
              </w:rPr>
            </w:pPr>
            <w:r>
              <w:rPr>
                <w:rFonts w:hint="eastAsia" w:hAnsi="宋体"/>
                <w:kern w:val="0"/>
                <w:szCs w:val="21"/>
              </w:rPr>
              <w:t>开户银行：农业银行连云港市苍梧支行</w:t>
            </w:r>
          </w:p>
          <w:p w14:paraId="608F2439">
            <w:pPr>
              <w:spacing w:line="420" w:lineRule="exact"/>
              <w:ind w:right="150"/>
              <w:rPr>
                <w:kern w:val="0"/>
                <w:szCs w:val="21"/>
              </w:rPr>
            </w:pPr>
            <w:r>
              <w:rPr>
                <w:rFonts w:hint="eastAsia" w:hAnsi="宋体"/>
                <w:kern w:val="0"/>
                <w:szCs w:val="21"/>
              </w:rPr>
              <w:t>银行账号：</w:t>
            </w:r>
            <w:r>
              <w:rPr>
                <w:kern w:val="0"/>
                <w:szCs w:val="21"/>
              </w:rPr>
              <w:t>10440301040005191</w:t>
            </w:r>
          </w:p>
          <w:p w14:paraId="6E6D78C5">
            <w:pPr>
              <w:spacing w:line="420" w:lineRule="exact"/>
              <w:ind w:right="150"/>
              <w:rPr>
                <w:kern w:val="0"/>
                <w:szCs w:val="21"/>
              </w:rPr>
            </w:pPr>
            <w:r>
              <w:rPr>
                <w:rFonts w:hint="eastAsia" w:hAnsi="宋体"/>
                <w:kern w:val="0"/>
                <w:szCs w:val="21"/>
              </w:rPr>
              <w:t>纳税人识别号：</w:t>
            </w:r>
            <w:r>
              <w:rPr>
                <w:kern w:val="0"/>
                <w:szCs w:val="21"/>
              </w:rPr>
              <w:t>12320000466007183X</w:t>
            </w:r>
          </w:p>
        </w:tc>
        <w:tc>
          <w:tcPr>
            <w:tcW w:w="4575" w:type="dxa"/>
            <w:tcBorders>
              <w:top w:val="single" w:color="auto" w:sz="8" w:space="0"/>
              <w:left w:val="single" w:color="auto" w:sz="8" w:space="0"/>
              <w:bottom w:val="single" w:color="auto" w:sz="8" w:space="0"/>
              <w:right w:val="single" w:color="auto" w:sz="8" w:space="0"/>
            </w:tcBorders>
            <w:shd w:val="clear" w:color="auto" w:fill="FFFFFF"/>
          </w:tcPr>
          <w:p w14:paraId="78BF0424">
            <w:pPr>
              <w:spacing w:line="420" w:lineRule="exact"/>
              <w:ind w:right="150"/>
              <w:rPr>
                <w:kern w:val="0"/>
                <w:szCs w:val="21"/>
              </w:rPr>
            </w:pPr>
            <w:r>
              <w:rPr>
                <w:rFonts w:hint="eastAsia" w:hAnsi="宋体"/>
                <w:kern w:val="0"/>
                <w:szCs w:val="21"/>
              </w:rPr>
              <w:t>受托方（乙方）（公章）：</w:t>
            </w:r>
          </w:p>
          <w:p w14:paraId="530ECC8B">
            <w:pPr>
              <w:spacing w:line="420" w:lineRule="exact"/>
              <w:ind w:right="150"/>
              <w:rPr>
                <w:kern w:val="0"/>
                <w:szCs w:val="21"/>
              </w:rPr>
            </w:pPr>
            <w:r>
              <w:rPr>
                <w:rFonts w:hint="eastAsia" w:hAnsi="宋体"/>
                <w:kern w:val="0"/>
                <w:szCs w:val="21"/>
              </w:rPr>
              <w:t>地址：</w:t>
            </w:r>
          </w:p>
          <w:p w14:paraId="79C9C6E3">
            <w:pPr>
              <w:spacing w:line="420" w:lineRule="exact"/>
              <w:ind w:right="150"/>
              <w:rPr>
                <w:kern w:val="0"/>
                <w:szCs w:val="21"/>
              </w:rPr>
            </w:pPr>
            <w:r>
              <w:rPr>
                <w:rFonts w:hint="eastAsia" w:hAnsi="宋体"/>
                <w:kern w:val="0"/>
                <w:szCs w:val="21"/>
              </w:rPr>
              <w:t>法定代表人：</w:t>
            </w:r>
          </w:p>
          <w:p w14:paraId="4CDFDCDD">
            <w:pPr>
              <w:spacing w:line="420" w:lineRule="exact"/>
              <w:ind w:right="150"/>
              <w:rPr>
                <w:kern w:val="0"/>
                <w:szCs w:val="21"/>
              </w:rPr>
            </w:pPr>
            <w:r>
              <w:rPr>
                <w:rFonts w:hint="eastAsia" w:hAnsi="宋体"/>
                <w:kern w:val="0"/>
                <w:szCs w:val="21"/>
              </w:rPr>
              <w:t>委托代理人</w:t>
            </w:r>
            <w:r>
              <w:rPr>
                <w:kern w:val="0"/>
                <w:szCs w:val="21"/>
              </w:rPr>
              <w:t>(</w:t>
            </w:r>
            <w:r>
              <w:rPr>
                <w:rFonts w:hint="eastAsia" w:hAnsi="宋体"/>
                <w:kern w:val="0"/>
                <w:szCs w:val="21"/>
              </w:rPr>
              <w:t>签字</w:t>
            </w:r>
            <w:r>
              <w:rPr>
                <w:kern w:val="0"/>
                <w:szCs w:val="21"/>
              </w:rPr>
              <w:t>)</w:t>
            </w:r>
            <w:r>
              <w:rPr>
                <w:rFonts w:hint="eastAsia" w:hAnsi="宋体"/>
                <w:kern w:val="0"/>
                <w:szCs w:val="21"/>
              </w:rPr>
              <w:t>：</w:t>
            </w:r>
          </w:p>
          <w:p w14:paraId="4328E16D">
            <w:pPr>
              <w:spacing w:line="420" w:lineRule="exact"/>
              <w:ind w:right="150"/>
              <w:rPr>
                <w:kern w:val="0"/>
                <w:szCs w:val="21"/>
              </w:rPr>
            </w:pPr>
            <w:r>
              <w:rPr>
                <w:rFonts w:hint="eastAsia" w:hAnsi="宋体"/>
                <w:kern w:val="0"/>
                <w:szCs w:val="21"/>
              </w:rPr>
              <w:t>电话：</w:t>
            </w:r>
          </w:p>
          <w:p w14:paraId="125CF5F5">
            <w:pPr>
              <w:spacing w:line="420" w:lineRule="exact"/>
              <w:ind w:right="150"/>
              <w:rPr>
                <w:kern w:val="0"/>
                <w:szCs w:val="21"/>
              </w:rPr>
            </w:pPr>
            <w:r>
              <w:rPr>
                <w:rFonts w:hint="eastAsia" w:hAnsi="宋体"/>
                <w:kern w:val="0"/>
                <w:szCs w:val="21"/>
              </w:rPr>
              <w:t>传真：</w:t>
            </w:r>
          </w:p>
          <w:p w14:paraId="135465F0">
            <w:pPr>
              <w:spacing w:line="420" w:lineRule="exact"/>
              <w:ind w:right="150"/>
              <w:rPr>
                <w:kern w:val="0"/>
                <w:szCs w:val="21"/>
              </w:rPr>
            </w:pPr>
            <w:r>
              <w:rPr>
                <w:rFonts w:hint="eastAsia" w:hAnsi="宋体"/>
                <w:kern w:val="0"/>
                <w:szCs w:val="21"/>
              </w:rPr>
              <w:t>邮政编码：</w:t>
            </w:r>
          </w:p>
          <w:p w14:paraId="27D768ED">
            <w:pPr>
              <w:spacing w:line="420" w:lineRule="exact"/>
              <w:ind w:right="150"/>
              <w:rPr>
                <w:kern w:val="0"/>
                <w:szCs w:val="21"/>
              </w:rPr>
            </w:pPr>
            <w:r>
              <w:rPr>
                <w:rFonts w:hint="eastAsia" w:hAnsi="宋体"/>
                <w:kern w:val="0"/>
                <w:szCs w:val="21"/>
              </w:rPr>
              <w:t>开户行行号：</w:t>
            </w:r>
          </w:p>
          <w:p w14:paraId="0DE1238B">
            <w:pPr>
              <w:spacing w:line="420" w:lineRule="exact"/>
              <w:ind w:right="150"/>
              <w:rPr>
                <w:kern w:val="0"/>
                <w:szCs w:val="21"/>
              </w:rPr>
            </w:pPr>
            <w:r>
              <w:rPr>
                <w:rFonts w:hint="eastAsia" w:hAnsi="宋体"/>
                <w:kern w:val="0"/>
                <w:szCs w:val="21"/>
              </w:rPr>
              <w:t>开户行名称：</w:t>
            </w:r>
          </w:p>
          <w:p w14:paraId="111D3E00">
            <w:pPr>
              <w:spacing w:line="420" w:lineRule="exact"/>
              <w:ind w:right="150"/>
              <w:rPr>
                <w:kern w:val="0"/>
                <w:szCs w:val="21"/>
              </w:rPr>
            </w:pPr>
            <w:r>
              <w:rPr>
                <w:rFonts w:hint="eastAsia" w:hAnsi="宋体"/>
                <w:kern w:val="0"/>
                <w:szCs w:val="21"/>
              </w:rPr>
              <w:t>银行账号：</w:t>
            </w:r>
          </w:p>
        </w:tc>
      </w:tr>
    </w:tbl>
    <w:p w14:paraId="1C7C72CD">
      <w:pPr>
        <w:tabs>
          <w:tab w:val="left" w:pos="2340"/>
        </w:tabs>
        <w:spacing w:line="360" w:lineRule="auto"/>
        <w:rPr>
          <w:rFonts w:eastAsia="楷体_GB2312"/>
          <w:sz w:val="26"/>
          <w:szCs w:val="23"/>
        </w:rPr>
      </w:pPr>
    </w:p>
    <w:p w14:paraId="34EDAACA">
      <w:pPr>
        <w:jc w:val="center"/>
        <w:rPr>
          <w:rFonts w:eastAsia="楷体_GB2312"/>
          <w:sz w:val="26"/>
          <w:szCs w:val="23"/>
        </w:rPr>
      </w:pPr>
    </w:p>
    <w:p w14:paraId="1CBDCE91">
      <w:pPr>
        <w:tabs>
          <w:tab w:val="left" w:pos="2340"/>
        </w:tabs>
        <w:spacing w:line="360" w:lineRule="auto"/>
        <w:ind w:right="520"/>
        <w:jc w:val="center"/>
        <w:rPr>
          <w:rFonts w:eastAsia="楷体_GB2312"/>
          <w:sz w:val="26"/>
          <w:szCs w:val="23"/>
        </w:rPr>
      </w:pPr>
      <w:r>
        <w:rPr>
          <w:rFonts w:hint="eastAsia" w:eastAsia="楷体_GB2312"/>
          <w:sz w:val="26"/>
          <w:szCs w:val="23"/>
        </w:rPr>
        <w:t>本协议签于：</w:t>
      </w:r>
      <w:r>
        <w:rPr>
          <w:rFonts w:eastAsia="楷体_GB2312"/>
          <w:sz w:val="26"/>
          <w:szCs w:val="23"/>
          <w:u w:val="single"/>
        </w:rPr>
        <w:t xml:space="preserve">     </w:t>
      </w:r>
      <w:r>
        <w:rPr>
          <w:rFonts w:hint="eastAsia" w:eastAsia="楷体_GB2312"/>
          <w:sz w:val="26"/>
          <w:szCs w:val="23"/>
        </w:rPr>
        <w:t>年</w:t>
      </w:r>
      <w:r>
        <w:rPr>
          <w:rFonts w:eastAsia="楷体_GB2312"/>
          <w:sz w:val="26"/>
          <w:szCs w:val="23"/>
        </w:rPr>
        <w:t xml:space="preserve"> </w:t>
      </w:r>
      <w:r>
        <w:rPr>
          <w:rFonts w:eastAsia="楷体_GB2312"/>
          <w:sz w:val="26"/>
          <w:szCs w:val="23"/>
          <w:u w:val="single"/>
        </w:rPr>
        <w:t xml:space="preserve">     </w:t>
      </w:r>
      <w:r>
        <w:rPr>
          <w:rFonts w:hint="eastAsia" w:eastAsia="楷体_GB2312"/>
          <w:sz w:val="26"/>
          <w:szCs w:val="23"/>
        </w:rPr>
        <w:t>月</w:t>
      </w:r>
      <w:r>
        <w:rPr>
          <w:rFonts w:eastAsia="楷体_GB2312"/>
          <w:sz w:val="26"/>
          <w:szCs w:val="23"/>
          <w:u w:val="single"/>
        </w:rPr>
        <w:t xml:space="preserve">     </w:t>
      </w:r>
      <w:r>
        <w:rPr>
          <w:rFonts w:hint="eastAsia" w:eastAsia="楷体_GB2312"/>
          <w:sz w:val="26"/>
          <w:szCs w:val="23"/>
        </w:rPr>
        <w:t>日</w:t>
      </w:r>
    </w:p>
    <w:p w14:paraId="317243EF">
      <w:pPr>
        <w:spacing w:line="460" w:lineRule="exact"/>
        <w:ind w:firstLine="0" w:firstLineChars="0"/>
        <w:rPr>
          <w:rFonts w:ascii="宋体" w:hAnsi="宋体" w:cs="宋体"/>
          <w:color w:val="FF0000"/>
          <w:sz w:val="21"/>
          <w:szCs w:val="21"/>
        </w:rPr>
        <w:sectPr>
          <w:pgSz w:w="11906" w:h="16838"/>
          <w:pgMar w:top="1247" w:right="1644" w:bottom="1134" w:left="1644" w:header="851" w:footer="992" w:gutter="0"/>
          <w:cols w:space="720" w:num="1"/>
          <w:docGrid w:type="lines" w:linePitch="312" w:charSpace="0"/>
        </w:sectPr>
      </w:pPr>
    </w:p>
    <w:p w14:paraId="3250A08E">
      <w:pPr>
        <w:jc w:val="left"/>
        <w:rPr>
          <w:rFonts w:hint="eastAsia" w:ascii="黑体" w:eastAsia="黑体"/>
          <w:b/>
          <w:sz w:val="36"/>
          <w:szCs w:val="36"/>
        </w:rPr>
      </w:pPr>
      <w:r>
        <w:rPr>
          <w:rFonts w:hint="eastAsia" w:ascii="黑体" w:eastAsia="黑体"/>
          <w:b/>
          <w:sz w:val="36"/>
          <w:szCs w:val="36"/>
        </w:rPr>
        <w:t>附：询价响应文件</w:t>
      </w:r>
      <w:bookmarkStart w:id="0" w:name="_Toc17197761"/>
    </w:p>
    <w:p w14:paraId="0AFE5429">
      <w:pPr>
        <w:pStyle w:val="2"/>
        <w:numPr>
          <w:ilvl w:val="2"/>
          <w:numId w:val="0"/>
        </w:numPr>
        <w:adjustRightInd w:val="0"/>
        <w:snapToGrid w:val="0"/>
        <w:spacing w:before="159" w:beforeLines="50" w:after="159" w:afterLines="50" w:line="540" w:lineRule="exact"/>
        <w:ind w:right="15" w:rightChars="7"/>
        <w:rPr>
          <w:rFonts w:hint="eastAsia" w:ascii="宋体" w:hAnsi="宋体"/>
          <w:szCs w:val="32"/>
        </w:rPr>
      </w:pPr>
      <w:r>
        <w:rPr>
          <w:rFonts w:hint="eastAsia" w:ascii="宋体" w:hAnsi="宋体"/>
          <w:szCs w:val="32"/>
        </w:rPr>
        <w:t>1.授权委托书</w:t>
      </w:r>
    </w:p>
    <w:p w14:paraId="424AD2A1">
      <w:pPr>
        <w:pStyle w:val="2"/>
        <w:numPr>
          <w:ilvl w:val="2"/>
          <w:numId w:val="0"/>
        </w:numPr>
        <w:adjustRightInd w:val="0"/>
        <w:snapToGrid w:val="0"/>
        <w:spacing w:before="159" w:beforeLines="50" w:after="159" w:afterLines="50" w:line="540" w:lineRule="exact"/>
        <w:ind w:right="15" w:rightChars="7"/>
        <w:rPr>
          <w:rFonts w:hint="eastAsia" w:ascii="宋体" w:hAnsi="宋体"/>
          <w:b w:val="0"/>
          <w:bCs/>
          <w:sz w:val="24"/>
          <w:szCs w:val="24"/>
        </w:rPr>
      </w:pPr>
      <w:r>
        <w:rPr>
          <w:rFonts w:hint="eastAsia" w:ascii="宋体" w:hAnsi="宋体"/>
          <w:b w:val="0"/>
          <w:bCs/>
          <w:sz w:val="24"/>
          <w:szCs w:val="24"/>
        </w:rPr>
        <w:t>(委托代理人参加投标，须出示此证明)</w:t>
      </w:r>
    </w:p>
    <w:p w14:paraId="63D4BC55">
      <w:pPr>
        <w:pStyle w:val="2"/>
        <w:numPr>
          <w:ilvl w:val="2"/>
          <w:numId w:val="0"/>
        </w:numPr>
        <w:adjustRightInd w:val="0"/>
        <w:snapToGrid w:val="0"/>
        <w:spacing w:before="159" w:beforeLines="50" w:after="159" w:afterLines="50" w:line="540" w:lineRule="exact"/>
        <w:ind w:right="15" w:rightChars="7"/>
        <w:jc w:val="left"/>
        <w:rPr>
          <w:rFonts w:hint="eastAsia" w:ascii="宋体" w:hAnsi="宋体"/>
          <w:b w:val="0"/>
          <w:bCs/>
          <w:sz w:val="24"/>
          <w:szCs w:val="24"/>
        </w:rPr>
      </w:pPr>
      <w:r>
        <w:rPr>
          <w:rFonts w:hint="eastAsia" w:ascii="宋体" w:hAnsi="宋体"/>
          <w:b w:val="0"/>
          <w:bCs/>
          <w:sz w:val="24"/>
          <w:szCs w:val="24"/>
        </w:rPr>
        <w:t>江苏海洋大学:</w:t>
      </w:r>
    </w:p>
    <w:p w14:paraId="7B75D371">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兹授权(被授权人的姓名)代表我公司参加___(询价项目名称)项目的询价活动，全权处理一切与该项目询价有关的事务。其在办理上述事宜过程中所签署的所有文件我公司均予以承认。</w:t>
      </w:r>
    </w:p>
    <w:p w14:paraId="00D0E015">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被授权人无转委托权。特此委托。</w:t>
      </w:r>
    </w:p>
    <w:p w14:paraId="4E814A64">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被授权人情况:</w:t>
      </w:r>
    </w:p>
    <w:p w14:paraId="357BB15D">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姓名:性别:年龄:职务:身份证号码:</w:t>
      </w:r>
    </w:p>
    <w:p w14:paraId="43908949">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手机:传真:</w:t>
      </w:r>
    </w:p>
    <w:p w14:paraId="4121BB2B">
      <w:pPr>
        <w:pStyle w:val="2"/>
        <w:numPr>
          <w:ilvl w:val="2"/>
          <w:numId w:val="0"/>
        </w:numPr>
        <w:adjustRightInd w:val="0"/>
        <w:snapToGrid w:val="0"/>
        <w:spacing w:before="159" w:beforeLines="50" w:after="159" w:afterLines="50" w:line="540" w:lineRule="exact"/>
        <w:ind w:right="15" w:rightChars="7"/>
        <w:jc w:val="left"/>
        <w:rPr>
          <w:rFonts w:hint="eastAsia" w:ascii="宋体" w:hAnsi="宋体"/>
          <w:b w:val="0"/>
          <w:bCs/>
          <w:sz w:val="24"/>
          <w:szCs w:val="24"/>
        </w:rPr>
      </w:pPr>
    </w:p>
    <w:p w14:paraId="3BC1B5B5">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单位名称(公章)</w:t>
      </w:r>
      <w:r>
        <w:rPr>
          <w:rFonts w:hint="eastAsia" w:ascii="宋体" w:hAnsi="宋体"/>
          <w:b w:val="0"/>
          <w:bCs/>
          <w:sz w:val="24"/>
          <w:szCs w:val="24"/>
        </w:rPr>
        <w:tab/>
      </w:r>
      <w:r>
        <w:rPr>
          <w:rFonts w:hint="eastAsia" w:ascii="宋体" w:hAnsi="宋体"/>
          <w:b w:val="0"/>
          <w:bCs/>
          <w:sz w:val="24"/>
          <w:szCs w:val="24"/>
        </w:rPr>
        <w:t xml:space="preserve">                       法定代表人(签字或盖章)</w:t>
      </w:r>
      <w:r>
        <w:rPr>
          <w:rFonts w:hint="eastAsia" w:ascii="宋体" w:hAnsi="宋体"/>
          <w:b w:val="0"/>
          <w:bCs/>
          <w:sz w:val="24"/>
          <w:szCs w:val="24"/>
        </w:rPr>
        <w:tab/>
      </w:r>
    </w:p>
    <w:p w14:paraId="5E021E6F">
      <w:pPr>
        <w:pStyle w:val="2"/>
        <w:numPr>
          <w:ilvl w:val="2"/>
          <w:numId w:val="0"/>
        </w:numPr>
        <w:adjustRightInd w:val="0"/>
        <w:snapToGrid w:val="0"/>
        <w:spacing w:before="159" w:beforeLines="50" w:after="159" w:afterLines="50" w:line="540" w:lineRule="exact"/>
        <w:ind w:right="15" w:rightChars="7" w:firstLine="1200" w:firstLineChars="500"/>
        <w:jc w:val="left"/>
        <w:rPr>
          <w:rFonts w:hint="eastAsia" w:ascii="宋体" w:hAnsi="宋体"/>
          <w:b w:val="0"/>
          <w:bCs/>
          <w:sz w:val="24"/>
          <w:szCs w:val="24"/>
        </w:rPr>
      </w:pPr>
      <w:r>
        <w:rPr>
          <w:rFonts w:hint="eastAsia" w:ascii="宋体" w:hAnsi="宋体"/>
          <w:b w:val="0"/>
          <w:bCs/>
          <w:sz w:val="24"/>
          <w:szCs w:val="24"/>
        </w:rPr>
        <w:t>年月日</w:t>
      </w:r>
      <w:r>
        <w:rPr>
          <w:rFonts w:hint="eastAsia" w:ascii="宋体" w:hAnsi="宋体"/>
          <w:b w:val="0"/>
          <w:bCs/>
          <w:sz w:val="24"/>
          <w:szCs w:val="24"/>
        </w:rPr>
        <w:tab/>
      </w:r>
      <w:r>
        <w:rPr>
          <w:rFonts w:hint="eastAsia" w:ascii="宋体" w:hAnsi="宋体"/>
          <w:b w:val="0"/>
          <w:bCs/>
          <w:sz w:val="24"/>
          <w:szCs w:val="24"/>
        </w:rPr>
        <w:t xml:space="preserve">                                       年月日</w:t>
      </w:r>
      <w:r>
        <w:rPr>
          <w:rFonts w:hint="eastAsia" w:ascii="宋体" w:hAnsi="宋体"/>
          <w:b w:val="0"/>
          <w:bCs/>
          <w:sz w:val="24"/>
          <w:szCs w:val="24"/>
        </w:rPr>
        <w:tab/>
      </w:r>
    </w:p>
    <w:p w14:paraId="00D529B2">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被授权人身份证复印件                    法定代表人身份证复印件</w:t>
      </w:r>
    </w:p>
    <w:p w14:paraId="70F49114">
      <w:pPr>
        <w:pStyle w:val="2"/>
        <w:numPr>
          <w:ilvl w:val="2"/>
          <w:numId w:val="0"/>
        </w:numPr>
        <w:adjustRightInd w:val="0"/>
        <w:snapToGrid w:val="0"/>
        <w:spacing w:before="159" w:beforeLines="50" w:after="159" w:afterLines="50" w:line="540" w:lineRule="exact"/>
        <w:ind w:right="15" w:rightChars="7"/>
        <w:jc w:val="left"/>
        <w:rPr>
          <w:rFonts w:hint="eastAsia" w:ascii="宋体" w:hAnsi="宋体"/>
          <w:b w:val="0"/>
          <w:bCs/>
          <w:sz w:val="24"/>
          <w:szCs w:val="24"/>
        </w:rPr>
      </w:pPr>
    </w:p>
    <w:p w14:paraId="205D7553">
      <w:pPr>
        <w:pStyle w:val="2"/>
        <w:numPr>
          <w:ilvl w:val="2"/>
          <w:numId w:val="0"/>
        </w:numPr>
        <w:adjustRightInd w:val="0"/>
        <w:snapToGrid w:val="0"/>
        <w:spacing w:before="159" w:beforeLines="50" w:after="159" w:afterLines="50" w:line="540" w:lineRule="exact"/>
        <w:ind w:right="15" w:rightChars="7" w:firstLine="1200" w:firstLineChars="500"/>
        <w:jc w:val="both"/>
        <w:rPr>
          <w:rFonts w:hint="eastAsia" w:ascii="宋体" w:hAnsi="宋体"/>
          <w:b w:val="0"/>
          <w:bCs/>
          <w:sz w:val="24"/>
          <w:szCs w:val="24"/>
        </w:rPr>
      </w:pPr>
      <w:r>
        <w:rPr>
          <w:rFonts w:hint="eastAsia" w:ascii="宋体" w:hAnsi="宋体"/>
          <w:b w:val="0"/>
          <w:bCs/>
          <w:sz w:val="24"/>
          <w:szCs w:val="24"/>
        </w:rPr>
        <w:t>(粘贴此处)                              (粘贴此处)</w:t>
      </w:r>
    </w:p>
    <w:p w14:paraId="3A634805">
      <w:pPr>
        <w:pStyle w:val="2"/>
        <w:numPr>
          <w:ilvl w:val="2"/>
          <w:numId w:val="0"/>
        </w:numPr>
        <w:adjustRightInd w:val="0"/>
        <w:snapToGrid w:val="0"/>
        <w:spacing w:before="159" w:beforeLines="50" w:after="159" w:afterLines="50" w:line="540" w:lineRule="exact"/>
        <w:ind w:right="15" w:rightChars="7" w:firstLine="1200" w:firstLineChars="500"/>
        <w:jc w:val="left"/>
        <w:rPr>
          <w:rFonts w:ascii="宋体" w:hAnsi="宋体"/>
          <w:b w:val="0"/>
          <w:bCs/>
          <w:sz w:val="24"/>
          <w:szCs w:val="24"/>
        </w:rPr>
      </w:pPr>
      <w:r>
        <w:rPr>
          <w:rFonts w:hint="eastAsia" w:ascii="宋体" w:hAnsi="宋体"/>
          <w:b w:val="0"/>
          <w:bCs/>
          <w:sz w:val="24"/>
          <w:szCs w:val="24"/>
        </w:rPr>
        <w:t xml:space="preserve">                               </w:t>
      </w:r>
    </w:p>
    <w:p w14:paraId="3138F318">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p>
    <w:p w14:paraId="3F88E08F">
      <w:pPr>
        <w:pStyle w:val="2"/>
        <w:numPr>
          <w:ilvl w:val="2"/>
          <w:numId w:val="0"/>
        </w:numPr>
        <w:adjustRightInd w:val="0"/>
        <w:snapToGrid w:val="0"/>
        <w:spacing w:before="159" w:beforeLines="50" w:after="159" w:afterLines="50" w:line="540" w:lineRule="exact"/>
        <w:ind w:right="15" w:rightChars="7" w:firstLine="480" w:firstLineChars="200"/>
        <w:jc w:val="left"/>
        <w:rPr>
          <w:rFonts w:hint="eastAsia" w:ascii="宋体" w:hAnsi="宋体"/>
          <w:b w:val="0"/>
          <w:bCs/>
          <w:sz w:val="24"/>
          <w:szCs w:val="24"/>
        </w:rPr>
      </w:pPr>
      <w:r>
        <w:rPr>
          <w:rFonts w:hint="eastAsia" w:ascii="宋体" w:hAnsi="宋体"/>
          <w:b w:val="0"/>
          <w:bCs/>
          <w:sz w:val="24"/>
          <w:szCs w:val="24"/>
        </w:rPr>
        <w:t>注：参加询价活动时，被授权人将身份证原件带至现场备查。</w:t>
      </w:r>
    </w:p>
    <w:p w14:paraId="0471094F">
      <w:pPr>
        <w:pStyle w:val="9"/>
        <w:ind w:firstLine="480"/>
        <w:rPr>
          <w:rFonts w:hint="eastAsia"/>
          <w:bCs/>
          <w:sz w:val="24"/>
          <w:szCs w:val="24"/>
        </w:rPr>
      </w:pPr>
    </w:p>
    <w:p w14:paraId="4BEE9E40">
      <w:pPr>
        <w:pStyle w:val="2"/>
        <w:numPr>
          <w:ilvl w:val="2"/>
          <w:numId w:val="0"/>
        </w:numPr>
        <w:adjustRightInd w:val="0"/>
        <w:snapToGrid w:val="0"/>
        <w:spacing w:before="159" w:beforeLines="50" w:after="159" w:afterLines="50" w:line="540" w:lineRule="exact"/>
        <w:ind w:right="15" w:rightChars="7"/>
        <w:rPr>
          <w:rFonts w:hint="eastAsia" w:ascii="宋体" w:hAnsi="宋体"/>
        </w:rPr>
      </w:pPr>
    </w:p>
    <w:p w14:paraId="375ABCCA">
      <w:pPr>
        <w:pStyle w:val="2"/>
        <w:numPr>
          <w:ilvl w:val="2"/>
          <w:numId w:val="0"/>
        </w:numPr>
        <w:adjustRightInd w:val="0"/>
        <w:snapToGrid w:val="0"/>
        <w:spacing w:before="159" w:beforeLines="50" w:after="159" w:afterLines="50" w:line="540" w:lineRule="exact"/>
        <w:ind w:right="15" w:rightChars="7"/>
        <w:rPr>
          <w:rFonts w:hint="eastAsia" w:ascii="宋体" w:hAnsi="宋体"/>
        </w:rPr>
      </w:pPr>
      <w:r>
        <w:rPr>
          <w:rFonts w:hint="eastAsia" w:ascii="宋体" w:hAnsi="宋体"/>
        </w:rPr>
        <w:t>2.</w:t>
      </w:r>
      <w:bookmarkEnd w:id="0"/>
      <w:r>
        <w:rPr>
          <w:rFonts w:hint="eastAsia" w:ascii="宋体" w:hAnsi="宋体"/>
        </w:rPr>
        <w:t>询价响应函</w:t>
      </w:r>
    </w:p>
    <w:p w14:paraId="144186D9">
      <w:pPr>
        <w:adjustRightInd w:val="0"/>
        <w:snapToGrid w:val="0"/>
        <w:spacing w:line="520" w:lineRule="exact"/>
        <w:ind w:right="15" w:rightChars="7"/>
        <w:rPr>
          <w:rFonts w:hint="eastAsia" w:ascii="宋体" w:hAnsi="宋体"/>
          <w:sz w:val="24"/>
          <w:szCs w:val="24"/>
          <w:u w:val="single"/>
        </w:rPr>
      </w:pPr>
      <w:r>
        <w:rPr>
          <w:rFonts w:hint="eastAsia" w:ascii="宋体" w:hAnsi="宋体"/>
          <w:sz w:val="24"/>
          <w:szCs w:val="24"/>
        </w:rPr>
        <w:t>致：江苏海洋大学</w:t>
      </w:r>
    </w:p>
    <w:p w14:paraId="030A867E">
      <w:pPr>
        <w:spacing w:line="520" w:lineRule="exact"/>
        <w:ind w:firstLine="480" w:firstLineChars="200"/>
        <w:jc w:val="left"/>
        <w:rPr>
          <w:rFonts w:hint="eastAsia" w:ascii="宋体" w:hAnsi="宋体" w:cs="宋体"/>
          <w:sz w:val="24"/>
          <w:szCs w:val="24"/>
        </w:rPr>
      </w:pPr>
      <w:r>
        <w:rPr>
          <w:rFonts w:hint="eastAsia" w:ascii="宋体" w:hAnsi="宋体" w:cs="宋体"/>
          <w:sz w:val="24"/>
          <w:szCs w:val="24"/>
        </w:rPr>
        <w:t>依据贵单位</w:t>
      </w:r>
      <w:r>
        <w:rPr>
          <w:rFonts w:hint="eastAsia" w:ascii="宋体" w:hAnsi="宋体" w:cs="宋体"/>
          <w:sz w:val="24"/>
          <w:szCs w:val="24"/>
          <w:u w:val="single"/>
        </w:rPr>
        <w:t xml:space="preserve">               </w:t>
      </w:r>
      <w:r>
        <w:rPr>
          <w:rFonts w:hint="eastAsia" w:ascii="宋体" w:hAnsi="宋体" w:cs="宋体"/>
          <w:sz w:val="24"/>
          <w:szCs w:val="24"/>
        </w:rPr>
        <w:t>（询价项目名称）项目询价采购活动参与的邀请，我方授权</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sz w:val="24"/>
          <w:szCs w:val="24"/>
        </w:rPr>
        <w:t>（姓名）为全权代表参加该项目的询价采购活动工作，全权处理本次询价采购的有关事宜。同时，我公司声明如下：</w:t>
      </w:r>
    </w:p>
    <w:p w14:paraId="7955BC64">
      <w:pPr>
        <w:pStyle w:val="9"/>
        <w:spacing w:line="520" w:lineRule="exact"/>
        <w:ind w:left="0" w:leftChars="0" w:firstLine="0" w:firstLineChars="0"/>
        <w:jc w:val="left"/>
        <w:rPr>
          <w:rFonts w:hint="eastAsia" w:ascii="宋体" w:hAnsi="宋体" w:cs="宋体"/>
          <w:bCs/>
          <w:sz w:val="24"/>
          <w:szCs w:val="24"/>
        </w:rPr>
      </w:pPr>
      <w:r>
        <w:rPr>
          <w:rFonts w:hint="eastAsia" w:ascii="宋体" w:hAnsi="宋体" w:cs="宋体"/>
          <w:sz w:val="24"/>
          <w:szCs w:val="24"/>
        </w:rPr>
        <w:t xml:space="preserve">    </w:t>
      </w:r>
      <w:r>
        <w:rPr>
          <w:rFonts w:hint="eastAsia" w:ascii="宋体" w:hAnsi="宋体" w:cs="宋体"/>
          <w:bCs/>
          <w:sz w:val="24"/>
          <w:szCs w:val="24"/>
        </w:rPr>
        <w:t>1.我方愿意按照询价文件的一切要求，提供完成该项目的全部内容，并按询价文件的要求提供报价。</w:t>
      </w:r>
    </w:p>
    <w:p w14:paraId="45E42919">
      <w:pPr>
        <w:spacing w:line="520" w:lineRule="exact"/>
        <w:ind w:firstLine="480" w:firstLineChars="200"/>
        <w:jc w:val="left"/>
        <w:rPr>
          <w:rFonts w:hint="eastAsia" w:ascii="宋体" w:hAnsi="宋体" w:cs="宋体"/>
          <w:bCs/>
          <w:sz w:val="24"/>
          <w:szCs w:val="24"/>
        </w:rPr>
      </w:pPr>
      <w:r>
        <w:rPr>
          <w:rFonts w:hint="eastAsia" w:ascii="宋体" w:hAnsi="宋体" w:cs="宋体"/>
          <w:bCs/>
          <w:sz w:val="24"/>
          <w:szCs w:val="24"/>
        </w:rPr>
        <w:t>2.我方愿按询价文件规定的付款方式执行。</w:t>
      </w:r>
    </w:p>
    <w:p w14:paraId="1D29A63C">
      <w:pPr>
        <w:spacing w:line="520" w:lineRule="exact"/>
        <w:ind w:firstLine="480" w:firstLineChars="200"/>
        <w:jc w:val="left"/>
        <w:rPr>
          <w:rFonts w:hint="eastAsia" w:ascii="宋体" w:hAnsi="宋体" w:cs="宋体"/>
          <w:bCs/>
          <w:sz w:val="24"/>
          <w:szCs w:val="24"/>
        </w:rPr>
      </w:pPr>
      <w:r>
        <w:rPr>
          <w:rFonts w:hint="eastAsia" w:ascii="宋体" w:hAnsi="宋体" w:cs="宋体"/>
          <w:bCs/>
          <w:sz w:val="24"/>
          <w:szCs w:val="24"/>
        </w:rPr>
        <w:t>3.我方已经详细审查了全部询价文件，我方已完全清晰理解询价文件的要求,不存在任何含糊不清和误解之处,同意放弃对询价文件提出异议和质疑的权利。</w:t>
      </w:r>
    </w:p>
    <w:p w14:paraId="1D15B2E7">
      <w:pPr>
        <w:spacing w:line="520" w:lineRule="exact"/>
        <w:ind w:firstLine="480" w:firstLineChars="200"/>
        <w:jc w:val="left"/>
        <w:rPr>
          <w:rFonts w:hint="eastAsia" w:ascii="宋体" w:hAnsi="宋体" w:cs="宋体"/>
          <w:bCs/>
          <w:sz w:val="24"/>
          <w:szCs w:val="24"/>
        </w:rPr>
      </w:pPr>
      <w:r>
        <w:rPr>
          <w:rFonts w:hint="eastAsia" w:ascii="宋体" w:hAnsi="宋体" w:cs="宋体"/>
          <w:bCs/>
          <w:sz w:val="24"/>
          <w:szCs w:val="24"/>
        </w:rPr>
        <w:t>4.我方承诺在本次询价响应中提供的一切文件，无论是原件还是复印件均真实有效，绝无任何虚假、伪造和夸大的成份。否则，愿承担相应的后果和法律责任。</w:t>
      </w:r>
    </w:p>
    <w:p w14:paraId="00713A59">
      <w:pPr>
        <w:spacing w:line="520" w:lineRule="exact"/>
        <w:ind w:firstLine="480" w:firstLineChars="200"/>
        <w:jc w:val="left"/>
        <w:rPr>
          <w:rFonts w:hint="eastAsia" w:ascii="宋体" w:hAnsi="宋体" w:cs="宋体"/>
          <w:bCs/>
          <w:sz w:val="24"/>
          <w:szCs w:val="24"/>
        </w:rPr>
      </w:pPr>
      <w:r>
        <w:rPr>
          <w:rFonts w:hint="eastAsia" w:ascii="宋体" w:hAnsi="宋体" w:cs="宋体"/>
          <w:bCs/>
          <w:sz w:val="24"/>
          <w:szCs w:val="24"/>
        </w:rPr>
        <w:t>5.我方尊重评标小组所作的评定结果，同时也清楚理解到本次询价采购活动中的报价最低并非意味着必定获得成交资格。</w:t>
      </w:r>
    </w:p>
    <w:p w14:paraId="61EBE340">
      <w:pPr>
        <w:spacing w:line="520" w:lineRule="exact"/>
        <w:ind w:firstLine="480" w:firstLineChars="200"/>
        <w:jc w:val="left"/>
        <w:rPr>
          <w:rFonts w:hint="eastAsia" w:ascii="宋体" w:hAnsi="宋体" w:cs="宋体"/>
          <w:bCs/>
          <w:sz w:val="24"/>
          <w:szCs w:val="24"/>
        </w:rPr>
      </w:pPr>
      <w:r>
        <w:rPr>
          <w:rFonts w:hint="eastAsia" w:ascii="宋体" w:hAnsi="宋体" w:cs="宋体"/>
          <w:bCs/>
          <w:sz w:val="24"/>
          <w:szCs w:val="24"/>
        </w:rPr>
        <w:t>6.一旦我方成交，我将根据询价文件的规定,严格履行询价文件中规定的每一项要求,按期、按质、按量履行合同是我方应尽的义务及责任。</w:t>
      </w:r>
    </w:p>
    <w:p w14:paraId="206694AB">
      <w:pPr>
        <w:spacing w:line="520" w:lineRule="exact"/>
        <w:ind w:firstLine="5280" w:firstLineChars="2200"/>
        <w:jc w:val="left"/>
        <w:rPr>
          <w:rFonts w:hint="eastAsia" w:ascii="宋体" w:hAnsi="宋体" w:cs="宋体"/>
          <w:bCs/>
          <w:sz w:val="24"/>
          <w:szCs w:val="24"/>
        </w:rPr>
      </w:pPr>
    </w:p>
    <w:p w14:paraId="0DADA40B">
      <w:pPr>
        <w:spacing w:line="520" w:lineRule="exact"/>
        <w:ind w:firstLine="3840" w:firstLineChars="1600"/>
        <w:jc w:val="left"/>
        <w:rPr>
          <w:rFonts w:hint="eastAsia" w:ascii="宋体" w:hAnsi="宋体" w:cs="宋体"/>
          <w:bCs/>
          <w:sz w:val="24"/>
          <w:szCs w:val="24"/>
        </w:rPr>
      </w:pPr>
      <w:r>
        <w:rPr>
          <w:rFonts w:hint="eastAsia" w:ascii="宋体" w:hAnsi="宋体" w:cs="宋体"/>
          <w:bCs/>
          <w:sz w:val="24"/>
          <w:szCs w:val="24"/>
        </w:rPr>
        <w:t>询价响应单位:</w:t>
      </w:r>
      <w:r>
        <w:rPr>
          <w:rFonts w:hint="eastAsia" w:ascii="宋体" w:hAnsi="宋体" w:cs="宋体"/>
          <w:bCs/>
          <w:sz w:val="24"/>
          <w:szCs w:val="24"/>
          <w:u w:val="single"/>
        </w:rPr>
        <w:t xml:space="preserve">                  </w:t>
      </w:r>
      <w:r>
        <w:rPr>
          <w:rFonts w:hint="eastAsia" w:ascii="宋体" w:hAnsi="宋体" w:cs="宋体"/>
          <w:bCs/>
          <w:sz w:val="24"/>
          <w:szCs w:val="24"/>
        </w:rPr>
        <w:tab/>
      </w:r>
      <w:r>
        <w:rPr>
          <w:rFonts w:hint="eastAsia" w:ascii="宋体" w:hAnsi="宋体" w:cs="宋体"/>
          <w:bCs/>
          <w:sz w:val="24"/>
          <w:szCs w:val="24"/>
        </w:rPr>
        <w:t>(加盖公章)</w:t>
      </w:r>
      <w:r>
        <w:rPr>
          <w:rFonts w:hint="eastAsia" w:ascii="宋体" w:hAnsi="宋体" w:cs="宋体"/>
          <w:bCs/>
          <w:sz w:val="24"/>
          <w:szCs w:val="24"/>
        </w:rPr>
        <w:tab/>
      </w:r>
    </w:p>
    <w:p w14:paraId="2B768540">
      <w:pPr>
        <w:pStyle w:val="9"/>
        <w:rPr>
          <w:rFonts w:hint="eastAsia"/>
        </w:rPr>
      </w:pPr>
    </w:p>
    <w:p w14:paraId="3E47D289">
      <w:pPr>
        <w:spacing w:line="520" w:lineRule="exact"/>
        <w:ind w:firstLine="3840" w:firstLineChars="1600"/>
        <w:jc w:val="left"/>
        <w:rPr>
          <w:rFonts w:hint="eastAsia" w:ascii="黑体" w:eastAsia="黑体"/>
          <w:b/>
          <w:sz w:val="24"/>
          <w:szCs w:val="24"/>
        </w:rPr>
      </w:pPr>
      <w:r>
        <w:rPr>
          <w:rFonts w:hint="eastAsia" w:ascii="宋体" w:hAnsi="宋体" w:cs="宋体"/>
          <w:bCs/>
          <w:sz w:val="24"/>
          <w:szCs w:val="24"/>
        </w:rPr>
        <w:t>法定代表人或被授权人:</w:t>
      </w:r>
      <w:r>
        <w:rPr>
          <w:rFonts w:hint="eastAsia" w:ascii="宋体" w:hAnsi="宋体" w:cs="宋体"/>
          <w:bCs/>
          <w:sz w:val="24"/>
          <w:szCs w:val="24"/>
          <w:u w:val="single"/>
        </w:rPr>
        <w:t xml:space="preserve">            </w:t>
      </w:r>
      <w:r>
        <w:rPr>
          <w:rFonts w:hint="eastAsia" w:ascii="宋体" w:hAnsi="宋体" w:cs="宋体"/>
          <w:bCs/>
          <w:sz w:val="24"/>
          <w:szCs w:val="24"/>
        </w:rPr>
        <w:t>(签字或盖章)</w:t>
      </w:r>
      <w:r>
        <w:rPr>
          <w:rFonts w:hint="eastAsia" w:ascii="宋体" w:hAnsi="宋体" w:cs="宋体"/>
          <w:bCs/>
          <w:sz w:val="24"/>
          <w:szCs w:val="24"/>
        </w:rPr>
        <w:tab/>
      </w:r>
      <w:r>
        <w:rPr>
          <w:rFonts w:hint="eastAsia" w:ascii="宋体" w:hAnsi="宋体" w:cs="宋体"/>
          <w:bCs/>
          <w:sz w:val="24"/>
          <w:szCs w:val="24"/>
        </w:rPr>
        <w:t xml:space="preserve">                                                        年 </w:t>
      </w:r>
      <w:r>
        <w:rPr>
          <w:rFonts w:hint="eastAsia" w:ascii="宋体" w:hAnsi="宋体" w:cs="宋体"/>
          <w:bCs/>
          <w:sz w:val="24"/>
          <w:szCs w:val="24"/>
        </w:rPr>
        <w:tab/>
      </w:r>
      <w:r>
        <w:rPr>
          <w:rFonts w:hint="eastAsia" w:ascii="宋体" w:hAnsi="宋体" w:cs="宋体"/>
          <w:bCs/>
          <w:sz w:val="24"/>
          <w:szCs w:val="24"/>
        </w:rPr>
        <w:t>月   日</w:t>
      </w:r>
    </w:p>
    <w:p w14:paraId="06686C6F">
      <w:pPr>
        <w:jc w:val="center"/>
        <w:rPr>
          <w:rFonts w:hint="eastAsia" w:ascii="黑体" w:eastAsia="黑体"/>
          <w:b/>
          <w:sz w:val="36"/>
          <w:szCs w:val="36"/>
        </w:rPr>
        <w:sectPr>
          <w:pgSz w:w="11906" w:h="16838"/>
          <w:pgMar w:top="1304" w:right="1442" w:bottom="1247" w:left="1024" w:header="851" w:footer="992" w:gutter="0"/>
          <w:cols w:space="720" w:num="1"/>
          <w:docGrid w:type="lines" w:linePitch="319" w:charSpace="0"/>
        </w:sectPr>
      </w:pPr>
    </w:p>
    <w:p w14:paraId="034DAD46"/>
    <w:p w14:paraId="4B7F9DEC">
      <w:pPr>
        <w:jc w:val="center"/>
        <w:rPr>
          <w:rFonts w:hint="eastAsia" w:eastAsia="宋体"/>
          <w:b/>
          <w:bCs/>
          <w:sz w:val="28"/>
          <w:szCs w:val="28"/>
          <w:lang w:eastAsia="zh-CN"/>
        </w:rPr>
      </w:pPr>
      <w:r>
        <w:rPr>
          <w:rFonts w:hint="eastAsia"/>
          <w:b/>
          <w:bCs/>
          <w:sz w:val="28"/>
          <w:szCs w:val="28"/>
          <w:lang w:eastAsia="zh-CN"/>
        </w:rPr>
        <w:t>江苏海洋大学服务项目报价单</w:t>
      </w:r>
    </w:p>
    <w:p w14:paraId="17A89B05">
      <w:pPr>
        <w:rPr>
          <w:rFonts w:hint="eastAsia" w:eastAsia="宋体"/>
          <w:lang w:eastAsia="zh-CN"/>
        </w:rPr>
      </w:pPr>
      <w:r>
        <w:rPr>
          <w:rFonts w:hint="eastAsia"/>
          <w:lang w:eastAsia="zh-CN"/>
        </w:rPr>
        <w:t>服务项目名称：</w:t>
      </w:r>
      <w:r>
        <w:rPr>
          <w:rFonts w:hint="default" w:ascii="Times New Roman" w:hAnsi="Times New Roman" w:eastAsia="宋体" w:cs="Times New Roman"/>
          <w:sz w:val="24"/>
          <w:szCs w:val="24"/>
        </w:rPr>
        <w:t>江苏海洋大学宋跳校区新建北大门</w:t>
      </w:r>
    </w:p>
    <w:tbl>
      <w:tblPr>
        <w:tblStyle w:val="10"/>
        <w:tblW w:w="14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280"/>
        <w:gridCol w:w="3975"/>
        <w:gridCol w:w="2505"/>
        <w:gridCol w:w="2400"/>
        <w:gridCol w:w="2520"/>
      </w:tblGrid>
      <w:tr w14:paraId="6E84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14:paraId="6C3A388E">
            <w:pPr>
              <w:pStyle w:val="13"/>
              <w:jc w:val="center"/>
              <w:rPr>
                <w:rFonts w:ascii="宋体"/>
                <w:sz w:val="21"/>
                <w:szCs w:val="21"/>
              </w:rPr>
            </w:pPr>
            <w:r>
              <w:rPr>
                <w:rFonts w:hint="eastAsia" w:ascii="宋体" w:hAnsi="宋体"/>
                <w:sz w:val="21"/>
                <w:szCs w:val="21"/>
              </w:rPr>
              <w:t>序号</w:t>
            </w:r>
          </w:p>
        </w:tc>
        <w:tc>
          <w:tcPr>
            <w:tcW w:w="2280" w:type="dxa"/>
            <w:vAlign w:val="center"/>
          </w:tcPr>
          <w:p w14:paraId="1098863E">
            <w:pPr>
              <w:pStyle w:val="13"/>
              <w:jc w:val="center"/>
              <w:rPr>
                <w:rFonts w:ascii="宋体"/>
                <w:sz w:val="21"/>
                <w:szCs w:val="21"/>
              </w:rPr>
            </w:pPr>
            <w:r>
              <w:rPr>
                <w:rFonts w:hint="eastAsia" w:ascii="宋体" w:hAnsi="宋体"/>
                <w:sz w:val="21"/>
                <w:szCs w:val="21"/>
              </w:rPr>
              <w:t>服务名称</w:t>
            </w:r>
          </w:p>
        </w:tc>
        <w:tc>
          <w:tcPr>
            <w:tcW w:w="3975" w:type="dxa"/>
            <w:vAlign w:val="center"/>
          </w:tcPr>
          <w:p w14:paraId="5192D780">
            <w:pPr>
              <w:pStyle w:val="13"/>
              <w:jc w:val="center"/>
              <w:rPr>
                <w:rFonts w:hint="eastAsia" w:ascii="宋体" w:eastAsia="宋体"/>
                <w:sz w:val="21"/>
                <w:szCs w:val="21"/>
                <w:lang w:eastAsia="zh-CN"/>
              </w:rPr>
            </w:pPr>
            <w:r>
              <w:rPr>
                <w:rFonts w:hint="eastAsia" w:ascii="宋体"/>
                <w:sz w:val="21"/>
                <w:szCs w:val="21"/>
                <w:lang w:eastAsia="zh-CN"/>
              </w:rPr>
              <w:t>技术指标</w:t>
            </w:r>
          </w:p>
        </w:tc>
        <w:tc>
          <w:tcPr>
            <w:tcW w:w="2505" w:type="dxa"/>
            <w:vAlign w:val="center"/>
          </w:tcPr>
          <w:p w14:paraId="09622930">
            <w:pPr>
              <w:pStyle w:val="13"/>
              <w:jc w:val="center"/>
              <w:rPr>
                <w:rFonts w:ascii="宋体"/>
                <w:sz w:val="21"/>
                <w:szCs w:val="21"/>
              </w:rPr>
            </w:pPr>
            <w:r>
              <w:rPr>
                <w:rFonts w:hint="eastAsia" w:ascii="宋体"/>
                <w:sz w:val="21"/>
                <w:szCs w:val="21"/>
              </w:rPr>
              <w:t>时限要求</w:t>
            </w:r>
          </w:p>
        </w:tc>
        <w:tc>
          <w:tcPr>
            <w:tcW w:w="2400" w:type="dxa"/>
            <w:vAlign w:val="center"/>
          </w:tcPr>
          <w:p w14:paraId="4C50AEE4">
            <w:pPr>
              <w:pStyle w:val="13"/>
              <w:jc w:val="center"/>
              <w:rPr>
                <w:rFonts w:hint="default" w:ascii="宋体" w:eastAsia="宋体"/>
                <w:sz w:val="21"/>
                <w:szCs w:val="21"/>
                <w:lang w:val="en-US" w:eastAsia="zh-CN"/>
              </w:rPr>
            </w:pPr>
            <w:r>
              <w:rPr>
                <w:rFonts w:hint="eastAsia" w:ascii="宋体"/>
                <w:sz w:val="21"/>
                <w:szCs w:val="21"/>
                <w:lang w:eastAsia="zh-CN"/>
              </w:rPr>
              <w:t>付款方式</w:t>
            </w:r>
            <w:r>
              <w:rPr>
                <w:rFonts w:hint="eastAsia" w:ascii="宋体"/>
                <w:sz w:val="21"/>
                <w:szCs w:val="21"/>
                <w:lang w:val="en-US" w:eastAsia="zh-CN"/>
              </w:rPr>
              <w:t xml:space="preserve"> </w:t>
            </w:r>
          </w:p>
        </w:tc>
        <w:tc>
          <w:tcPr>
            <w:tcW w:w="2520" w:type="dxa"/>
            <w:vAlign w:val="center"/>
          </w:tcPr>
          <w:p w14:paraId="38ADBFAA">
            <w:pPr>
              <w:pStyle w:val="13"/>
              <w:jc w:val="center"/>
              <w:rPr>
                <w:rFonts w:hint="eastAsia" w:ascii="宋体"/>
                <w:color w:val="FF0000"/>
                <w:sz w:val="21"/>
                <w:szCs w:val="21"/>
                <w:lang w:eastAsia="zh-CN"/>
              </w:rPr>
            </w:pPr>
            <w:r>
              <w:rPr>
                <w:rFonts w:hint="eastAsia" w:ascii="宋体"/>
                <w:color w:val="auto"/>
                <w:sz w:val="21"/>
                <w:szCs w:val="21"/>
                <w:lang w:eastAsia="zh-CN"/>
              </w:rPr>
              <w:t>报价（元）</w:t>
            </w:r>
          </w:p>
        </w:tc>
      </w:tr>
      <w:tr w14:paraId="0946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256CAA7">
            <w:pPr>
              <w:pStyle w:val="13"/>
              <w:jc w:val="center"/>
              <w:rPr>
                <w:rFonts w:hint="eastAsia" w:ascii="宋体" w:eastAsia="宋体"/>
                <w:sz w:val="21"/>
                <w:szCs w:val="21"/>
                <w:lang w:val="en-US" w:eastAsia="zh-CN"/>
              </w:rPr>
            </w:pPr>
            <w:r>
              <w:rPr>
                <w:rFonts w:hint="eastAsia" w:ascii="宋体"/>
                <w:sz w:val="21"/>
                <w:szCs w:val="21"/>
                <w:lang w:val="en-US" w:eastAsia="zh-CN"/>
              </w:rPr>
              <w:t>1</w:t>
            </w:r>
          </w:p>
        </w:tc>
        <w:tc>
          <w:tcPr>
            <w:tcW w:w="2280" w:type="dxa"/>
          </w:tcPr>
          <w:p w14:paraId="023A2C4C">
            <w:pPr>
              <w:adjustRightInd w:val="0"/>
              <w:snapToGrid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w:t>
            </w:r>
            <w:r>
              <w:rPr>
                <w:rFonts w:hint="eastAsia" w:asciiTheme="minorEastAsia" w:hAnsiTheme="minorEastAsia" w:eastAsiaTheme="minorEastAsia" w:cstheme="minorEastAsia"/>
                <w:sz w:val="21"/>
                <w:szCs w:val="21"/>
                <w:lang w:val="en-US" w:eastAsia="zh-CN"/>
              </w:rPr>
              <w:t>可行性研究</w:t>
            </w:r>
            <w:r>
              <w:rPr>
                <w:rFonts w:hint="eastAsia" w:asciiTheme="minorEastAsia" w:hAnsiTheme="minorEastAsia" w:eastAsiaTheme="minorEastAsia" w:cstheme="minorEastAsia"/>
                <w:sz w:val="21"/>
                <w:szCs w:val="21"/>
              </w:rPr>
              <w:t>报告</w:t>
            </w:r>
          </w:p>
          <w:p w14:paraId="750D2875">
            <w:pPr>
              <w:pStyle w:val="13"/>
              <w:jc w:val="center"/>
              <w:rPr>
                <w:rFonts w:ascii="宋体"/>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含项目建议书）</w:t>
            </w:r>
            <w:r>
              <w:rPr>
                <w:rFonts w:hint="eastAsia" w:asciiTheme="minorEastAsia" w:hAnsiTheme="minorEastAsia" w:eastAsiaTheme="minorEastAsia" w:cstheme="minorEastAsia"/>
                <w:sz w:val="21"/>
                <w:szCs w:val="21"/>
                <w:lang w:eastAsia="zh-CN"/>
              </w:rPr>
              <w:t>或项目申请报</w:t>
            </w:r>
            <w:r>
              <w:rPr>
                <w:rFonts w:hint="eastAsia" w:asciiTheme="minorEastAsia" w:hAnsiTheme="minorEastAsia" w:eastAsiaTheme="minorEastAsia" w:cstheme="minorEastAsia"/>
                <w:sz w:val="26"/>
                <w:szCs w:val="23"/>
                <w:lang w:eastAsia="zh-CN"/>
              </w:rPr>
              <w:t>告</w:t>
            </w:r>
          </w:p>
        </w:tc>
        <w:tc>
          <w:tcPr>
            <w:tcW w:w="3975" w:type="dxa"/>
            <w:vMerge w:val="restart"/>
          </w:tcPr>
          <w:p w14:paraId="4A74F340">
            <w:pPr>
              <w:pStyle w:val="13"/>
              <w:jc w:val="left"/>
              <w:rPr>
                <w:rFonts w:ascii="宋体"/>
                <w:sz w:val="21"/>
                <w:szCs w:val="21"/>
              </w:rPr>
            </w:pPr>
            <w:r>
              <w:rPr>
                <w:rFonts w:hint="eastAsia"/>
              </w:rPr>
              <w:t>根据国家宏观调控政策要求、市场经济规律要求、技术创新和可持续发展要求，以及经济分析、风险分析等要求，进行全面分析和必要的多方面论证；坚持实事求是，讲真话，讲清项目的有利和不利因素，提出客观、公正、科学、可靠的咨询意见。编撰规范，符合江苏省或连云港市发改委要求并获得批复。</w:t>
            </w:r>
          </w:p>
        </w:tc>
        <w:tc>
          <w:tcPr>
            <w:tcW w:w="2505" w:type="dxa"/>
            <w:vMerge w:val="restart"/>
          </w:tcPr>
          <w:p w14:paraId="03A4B7CB">
            <w:pPr>
              <w:pStyle w:val="13"/>
              <w:jc w:val="left"/>
              <w:rPr>
                <w:rFonts w:ascii="宋体"/>
                <w:sz w:val="21"/>
                <w:szCs w:val="21"/>
              </w:rPr>
            </w:pPr>
            <w:r>
              <w:rPr>
                <w:rFonts w:hint="eastAsia" w:ascii="宋体" w:hAnsi="宋体"/>
                <w:szCs w:val="21"/>
                <w:shd w:val="clear" w:color="auto" w:fill="FFFFFF"/>
              </w:rPr>
              <w:t>合同签订后</w:t>
            </w:r>
            <w:r>
              <w:rPr>
                <w:rFonts w:ascii="宋体" w:hAnsi="宋体"/>
                <w:szCs w:val="21"/>
                <w:shd w:val="clear" w:color="auto" w:fill="FFFFFF"/>
              </w:rPr>
              <w:t>20</w:t>
            </w:r>
            <w:r>
              <w:rPr>
                <w:rFonts w:hint="eastAsia" w:ascii="宋体" w:hAnsi="宋体"/>
                <w:szCs w:val="21"/>
                <w:shd w:val="clear" w:color="auto" w:fill="FFFFFF"/>
              </w:rPr>
              <w:t>个工作日内完成编制《</w:t>
            </w:r>
            <w:r>
              <w:rPr>
                <w:rFonts w:hint="eastAsia" w:ascii="宋体" w:hAnsi="宋体"/>
                <w:bCs/>
                <w:szCs w:val="21"/>
              </w:rPr>
              <w:t>江苏海洋大学宋跳校区新建北大门</w:t>
            </w:r>
            <w:r>
              <w:rPr>
                <w:rFonts w:hint="eastAsia" w:ascii="宋体" w:hAnsi="宋体"/>
                <w:szCs w:val="21"/>
                <w:shd w:val="clear" w:color="auto" w:fill="FFFFFF"/>
              </w:rPr>
              <w:t>项目》</w:t>
            </w:r>
            <w:r>
              <w:rPr>
                <w:rFonts w:hint="eastAsia" w:ascii="宋体" w:hAnsi="宋体"/>
                <w:bCs/>
                <w:szCs w:val="21"/>
              </w:rPr>
              <w:t>可行性研究报告（含项目建议书）</w:t>
            </w:r>
            <w:r>
              <w:rPr>
                <w:rFonts w:hint="eastAsia" w:ascii="宋体" w:hAnsi="宋体"/>
                <w:bCs/>
                <w:szCs w:val="21"/>
                <w:lang w:eastAsia="zh-CN"/>
              </w:rPr>
              <w:t>或项目申请报告</w:t>
            </w:r>
            <w:r>
              <w:rPr>
                <w:rFonts w:hint="eastAsia" w:ascii="宋体" w:hAnsi="宋体"/>
                <w:szCs w:val="21"/>
                <w:shd w:val="clear" w:color="auto" w:fill="FFFFFF"/>
              </w:rPr>
              <w:t>所需的咨询报告</w:t>
            </w:r>
            <w:r>
              <w:rPr>
                <w:rFonts w:hint="eastAsia" w:ascii="宋体" w:hAnsi="宋体"/>
                <w:szCs w:val="21"/>
                <w:shd w:val="clear" w:color="auto" w:fill="FFFFFF"/>
                <w:lang w:eastAsia="zh-CN"/>
              </w:rPr>
              <w:t>并获得相关主管行政部门审批及获得批复立项。</w:t>
            </w:r>
          </w:p>
        </w:tc>
        <w:tc>
          <w:tcPr>
            <w:tcW w:w="2400" w:type="dxa"/>
            <w:vMerge w:val="restart"/>
          </w:tcPr>
          <w:p w14:paraId="08162F9D">
            <w:pPr>
              <w:pStyle w:val="13"/>
              <w:jc w:val="left"/>
              <w:rPr>
                <w:rFonts w:hint="eastAsia"/>
              </w:rPr>
            </w:pPr>
            <w:r>
              <w:rPr>
                <w:rFonts w:hint="eastAsia"/>
              </w:rPr>
              <w:t>江苏海洋大学宋跳校区北大门建设工程获得</w:t>
            </w:r>
            <w:r>
              <w:rPr>
                <w:rFonts w:hint="eastAsia"/>
                <w:lang w:eastAsia="zh-CN"/>
              </w:rPr>
              <w:t>省、</w:t>
            </w:r>
            <w:r>
              <w:rPr>
                <w:rFonts w:hint="eastAsia"/>
              </w:rPr>
              <w:t>市发改委各阶段批复后一个月内凭乙方开具的正规发票一次性付清该服务费。</w:t>
            </w:r>
          </w:p>
        </w:tc>
        <w:tc>
          <w:tcPr>
            <w:tcW w:w="2520" w:type="dxa"/>
          </w:tcPr>
          <w:p w14:paraId="22153C9E">
            <w:pPr>
              <w:pStyle w:val="13"/>
              <w:jc w:val="left"/>
              <w:rPr>
                <w:rFonts w:hint="eastAsia"/>
                <w:color w:val="FF0000"/>
              </w:rPr>
            </w:pPr>
          </w:p>
        </w:tc>
      </w:tr>
      <w:tr w14:paraId="4959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1216A5E">
            <w:pPr>
              <w:pStyle w:val="13"/>
              <w:jc w:val="center"/>
              <w:rPr>
                <w:rFonts w:hint="eastAsia" w:ascii="宋体" w:eastAsia="宋体"/>
                <w:sz w:val="21"/>
                <w:szCs w:val="21"/>
                <w:lang w:val="en-US" w:eastAsia="zh-CN"/>
              </w:rPr>
            </w:pPr>
            <w:r>
              <w:rPr>
                <w:rFonts w:hint="eastAsia" w:ascii="宋体"/>
                <w:sz w:val="21"/>
                <w:szCs w:val="21"/>
                <w:lang w:val="en-US" w:eastAsia="zh-CN"/>
              </w:rPr>
              <w:t>2</w:t>
            </w:r>
          </w:p>
        </w:tc>
        <w:tc>
          <w:tcPr>
            <w:tcW w:w="2280" w:type="dxa"/>
          </w:tcPr>
          <w:p w14:paraId="59FA8B3D">
            <w:pPr>
              <w:pStyle w:val="13"/>
              <w:jc w:val="center"/>
              <w:rPr>
                <w:rFonts w:hint="eastAsia" w:ascii="宋体"/>
                <w:sz w:val="21"/>
                <w:szCs w:val="21"/>
              </w:rPr>
            </w:pPr>
            <w:r>
              <w:rPr>
                <w:rFonts w:hint="eastAsia" w:ascii="宋体"/>
                <w:sz w:val="21"/>
                <w:szCs w:val="21"/>
              </w:rPr>
              <w:t>项目节能评估登记表</w:t>
            </w:r>
          </w:p>
          <w:p w14:paraId="22E5A98F">
            <w:pPr>
              <w:pStyle w:val="13"/>
              <w:jc w:val="center"/>
              <w:rPr>
                <w:rFonts w:hint="eastAsia" w:ascii="宋体"/>
                <w:sz w:val="21"/>
                <w:szCs w:val="21"/>
              </w:rPr>
            </w:pPr>
          </w:p>
        </w:tc>
        <w:tc>
          <w:tcPr>
            <w:tcW w:w="3975" w:type="dxa"/>
            <w:vMerge w:val="continue"/>
          </w:tcPr>
          <w:p w14:paraId="09143AAD">
            <w:pPr>
              <w:pStyle w:val="13"/>
              <w:jc w:val="center"/>
              <w:rPr>
                <w:rFonts w:ascii="宋体"/>
                <w:sz w:val="21"/>
                <w:szCs w:val="21"/>
              </w:rPr>
            </w:pPr>
          </w:p>
        </w:tc>
        <w:tc>
          <w:tcPr>
            <w:tcW w:w="2505" w:type="dxa"/>
            <w:vMerge w:val="continue"/>
          </w:tcPr>
          <w:p w14:paraId="681BB206">
            <w:pPr>
              <w:pStyle w:val="13"/>
              <w:jc w:val="center"/>
              <w:rPr>
                <w:rFonts w:ascii="宋体"/>
                <w:sz w:val="21"/>
                <w:szCs w:val="21"/>
              </w:rPr>
            </w:pPr>
          </w:p>
        </w:tc>
        <w:tc>
          <w:tcPr>
            <w:tcW w:w="2400" w:type="dxa"/>
            <w:vMerge w:val="continue"/>
          </w:tcPr>
          <w:p w14:paraId="1BEF6BE9">
            <w:pPr>
              <w:pStyle w:val="13"/>
              <w:jc w:val="center"/>
              <w:rPr>
                <w:rFonts w:ascii="宋体"/>
                <w:sz w:val="21"/>
                <w:szCs w:val="21"/>
              </w:rPr>
            </w:pPr>
          </w:p>
        </w:tc>
        <w:tc>
          <w:tcPr>
            <w:tcW w:w="2520" w:type="dxa"/>
          </w:tcPr>
          <w:p w14:paraId="0CD188E4">
            <w:pPr>
              <w:pStyle w:val="13"/>
              <w:jc w:val="center"/>
              <w:rPr>
                <w:rFonts w:ascii="宋体"/>
                <w:color w:val="FF0000"/>
                <w:sz w:val="21"/>
                <w:szCs w:val="21"/>
              </w:rPr>
            </w:pPr>
          </w:p>
        </w:tc>
      </w:tr>
      <w:tr w14:paraId="7E58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80E2F7A">
            <w:pPr>
              <w:pStyle w:val="13"/>
              <w:jc w:val="center"/>
              <w:rPr>
                <w:rFonts w:hint="eastAsia" w:ascii="宋体" w:eastAsia="宋体"/>
                <w:sz w:val="21"/>
                <w:szCs w:val="21"/>
                <w:lang w:val="en-US" w:eastAsia="zh-CN"/>
              </w:rPr>
            </w:pPr>
            <w:r>
              <w:rPr>
                <w:rFonts w:hint="eastAsia" w:ascii="宋体"/>
                <w:sz w:val="21"/>
                <w:szCs w:val="21"/>
                <w:lang w:val="en-US" w:eastAsia="zh-CN"/>
              </w:rPr>
              <w:t>3</w:t>
            </w:r>
          </w:p>
        </w:tc>
        <w:tc>
          <w:tcPr>
            <w:tcW w:w="2280" w:type="dxa"/>
          </w:tcPr>
          <w:p w14:paraId="53404E69">
            <w:pPr>
              <w:pStyle w:val="13"/>
              <w:jc w:val="center"/>
              <w:rPr>
                <w:rFonts w:ascii="宋体"/>
                <w:sz w:val="21"/>
                <w:szCs w:val="21"/>
              </w:rPr>
            </w:pP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环评登记表</w:t>
            </w:r>
          </w:p>
        </w:tc>
        <w:tc>
          <w:tcPr>
            <w:tcW w:w="3975" w:type="dxa"/>
            <w:vMerge w:val="continue"/>
          </w:tcPr>
          <w:p w14:paraId="3BC5F438">
            <w:pPr>
              <w:pStyle w:val="13"/>
              <w:jc w:val="center"/>
              <w:rPr>
                <w:rFonts w:ascii="宋体"/>
                <w:sz w:val="21"/>
                <w:szCs w:val="21"/>
              </w:rPr>
            </w:pPr>
          </w:p>
        </w:tc>
        <w:tc>
          <w:tcPr>
            <w:tcW w:w="2505" w:type="dxa"/>
            <w:vMerge w:val="continue"/>
          </w:tcPr>
          <w:p w14:paraId="3436E1BC">
            <w:pPr>
              <w:pStyle w:val="13"/>
              <w:jc w:val="center"/>
              <w:rPr>
                <w:rFonts w:ascii="宋体"/>
                <w:sz w:val="21"/>
                <w:szCs w:val="21"/>
              </w:rPr>
            </w:pPr>
          </w:p>
        </w:tc>
        <w:tc>
          <w:tcPr>
            <w:tcW w:w="2400" w:type="dxa"/>
            <w:vMerge w:val="continue"/>
          </w:tcPr>
          <w:p w14:paraId="68F198D7">
            <w:pPr>
              <w:pStyle w:val="13"/>
              <w:jc w:val="center"/>
              <w:rPr>
                <w:rFonts w:ascii="宋体"/>
                <w:sz w:val="21"/>
                <w:szCs w:val="21"/>
              </w:rPr>
            </w:pPr>
          </w:p>
        </w:tc>
        <w:tc>
          <w:tcPr>
            <w:tcW w:w="2520" w:type="dxa"/>
          </w:tcPr>
          <w:p w14:paraId="5A3B1FFC">
            <w:pPr>
              <w:pStyle w:val="13"/>
              <w:jc w:val="center"/>
              <w:rPr>
                <w:rFonts w:ascii="宋体"/>
                <w:color w:val="FF0000"/>
                <w:sz w:val="21"/>
                <w:szCs w:val="21"/>
              </w:rPr>
            </w:pPr>
          </w:p>
        </w:tc>
      </w:tr>
      <w:tr w14:paraId="6D10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00" w:type="dxa"/>
            <w:gridSpan w:val="5"/>
          </w:tcPr>
          <w:p w14:paraId="5C2E9C98">
            <w:pPr>
              <w:pStyle w:val="13"/>
              <w:jc w:val="center"/>
              <w:rPr>
                <w:rFonts w:hint="default" w:ascii="宋体" w:eastAsia="宋体"/>
                <w:sz w:val="21"/>
                <w:szCs w:val="21"/>
                <w:lang w:val="en-US" w:eastAsia="zh-CN"/>
              </w:rPr>
            </w:pPr>
            <w:r>
              <w:rPr>
                <w:rFonts w:hint="eastAsia" w:ascii="宋体"/>
                <w:sz w:val="21"/>
                <w:szCs w:val="21"/>
                <w:lang w:eastAsia="zh-CN"/>
              </w:rPr>
              <w:t>本项目总报价：</w:t>
            </w:r>
            <w:r>
              <w:rPr>
                <w:rFonts w:hint="eastAsia" w:ascii="宋体"/>
                <w:sz w:val="21"/>
                <w:szCs w:val="21"/>
                <w:lang w:val="en-US" w:eastAsia="zh-CN"/>
              </w:rPr>
              <w:t xml:space="preserve">                          </w:t>
            </w:r>
            <w:r>
              <w:rPr>
                <w:rFonts w:hint="eastAsia" w:ascii="宋体"/>
                <w:sz w:val="21"/>
                <w:szCs w:val="21"/>
                <w:lang w:eastAsia="zh-CN"/>
              </w:rPr>
              <w:t>（大写）：</w:t>
            </w:r>
            <w:r>
              <w:rPr>
                <w:rFonts w:hint="eastAsia" w:ascii="宋体"/>
                <w:sz w:val="21"/>
                <w:szCs w:val="21"/>
                <w:lang w:val="en-US" w:eastAsia="zh-CN"/>
              </w:rPr>
              <w:t xml:space="preserve">               </w:t>
            </w:r>
          </w:p>
        </w:tc>
        <w:tc>
          <w:tcPr>
            <w:tcW w:w="2520" w:type="dxa"/>
          </w:tcPr>
          <w:p w14:paraId="23CA88E5">
            <w:pPr>
              <w:pStyle w:val="13"/>
              <w:jc w:val="center"/>
              <w:rPr>
                <w:rFonts w:hint="eastAsia" w:ascii="宋体"/>
                <w:sz w:val="21"/>
                <w:szCs w:val="21"/>
                <w:lang w:eastAsia="zh-CN"/>
              </w:rPr>
            </w:pPr>
          </w:p>
        </w:tc>
      </w:tr>
    </w:tbl>
    <w:p w14:paraId="5AC29EC9">
      <w:pPr>
        <w:pStyle w:val="8"/>
        <w:jc w:val="both"/>
        <w:rPr>
          <w:rFonts w:hint="eastAsia" w:ascii="宋体"/>
          <w:b w:val="0"/>
          <w:sz w:val="21"/>
          <w:szCs w:val="21"/>
        </w:rPr>
      </w:pPr>
      <w:r>
        <w:rPr>
          <w:rFonts w:hint="eastAsia" w:ascii="宋体"/>
          <w:b w:val="0"/>
          <w:sz w:val="21"/>
          <w:szCs w:val="21"/>
        </w:rPr>
        <w:t>投标人（盖章）：                          法定代表人或被授权人（签字或盖章）：</w:t>
      </w:r>
    </w:p>
    <w:p w14:paraId="58413842">
      <w:pPr>
        <w:pStyle w:val="8"/>
        <w:jc w:val="both"/>
        <w:rPr>
          <w:rFonts w:hint="eastAsia" w:ascii="宋体"/>
          <w:b w:val="0"/>
          <w:sz w:val="21"/>
          <w:szCs w:val="21"/>
        </w:rPr>
      </w:pPr>
      <w:r>
        <w:rPr>
          <w:rFonts w:hint="eastAsia" w:ascii="宋体"/>
          <w:b w:val="0"/>
          <w:sz w:val="21"/>
          <w:szCs w:val="21"/>
        </w:rPr>
        <w:t>日期：</w:t>
      </w:r>
    </w:p>
    <w:p w14:paraId="36552EAB">
      <w:pPr>
        <w:pStyle w:val="8"/>
        <w:jc w:val="both"/>
        <w:rPr>
          <w:rFonts w:ascii="宋体"/>
          <w:b w:val="0"/>
          <w:sz w:val="21"/>
          <w:szCs w:val="21"/>
        </w:rPr>
      </w:pPr>
      <w:r>
        <w:rPr>
          <w:rFonts w:hint="eastAsia" w:ascii="宋体"/>
          <w:b w:val="0"/>
          <w:sz w:val="21"/>
          <w:szCs w:val="21"/>
        </w:rPr>
        <w:t xml:space="preserve">注：各投标人按附件所列报价表格式进行一次报定的报价，投标总价（以人民币计价）应包含但不限于人工费、材料费、税金等，即投标人为完成本项目规定的各项工作所承担的全部费用、利润和税金以及政策性文件规定及合同所包含的所有风险、责任等各项应有费用，不论其是否在招标文件中提及，投标人如有漏项视同对本项目的优惠，采购人不承担中标价以外的任何费用。 </w:t>
      </w:r>
    </w:p>
    <w:p w14:paraId="0E1311BC">
      <w:pPr>
        <w:spacing w:line="300" w:lineRule="auto"/>
        <w:rPr>
          <w:rFonts w:ascii="黑体" w:eastAsia="黑体"/>
          <w:b/>
          <w:sz w:val="28"/>
          <w:szCs w:val="28"/>
        </w:rPr>
      </w:pPr>
    </w:p>
    <w:p w14:paraId="62FFC5AA"/>
    <w:sectPr>
      <w:pgSz w:w="16838" w:h="11906" w:orient="landscape"/>
      <w:pgMar w:top="604" w:right="1304" w:bottom="382" w:left="124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1002AFF" w:usb1="C0000002" w:usb2="00000008"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2"/>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241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0B1CDC"/>
    <w:rsid w:val="0224187C"/>
    <w:rsid w:val="066E659D"/>
    <w:rsid w:val="0CD21ED4"/>
    <w:rsid w:val="1296148B"/>
    <w:rsid w:val="13F3280A"/>
    <w:rsid w:val="177D585E"/>
    <w:rsid w:val="18CA2C3F"/>
    <w:rsid w:val="2BF533E7"/>
    <w:rsid w:val="2D446421"/>
    <w:rsid w:val="3A7C0915"/>
    <w:rsid w:val="400B1CDC"/>
    <w:rsid w:val="410150B4"/>
    <w:rsid w:val="476D294A"/>
    <w:rsid w:val="47BC543D"/>
    <w:rsid w:val="49180253"/>
    <w:rsid w:val="4C6251E1"/>
    <w:rsid w:val="559D264C"/>
    <w:rsid w:val="70447E3C"/>
    <w:rsid w:val="7EF746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3"/>
    <w:basedOn w:val="1"/>
    <w:next w:val="3"/>
    <w:qFormat/>
    <w:uiPriority w:val="0"/>
    <w:pPr>
      <w:keepNext/>
      <w:keepLines/>
      <w:widowControl/>
      <w:numPr>
        <w:ilvl w:val="2"/>
        <w:numId w:val="1"/>
      </w:numPr>
      <w:spacing w:before="120" w:beforeLines="0" w:after="120" w:afterLines="0" w:line="360" w:lineRule="auto"/>
      <w:jc w:val="center"/>
      <w:outlineLvl w:val="2"/>
    </w:pPr>
    <w:rPr>
      <w:b/>
      <w:kern w:val="0"/>
      <w:sz w:val="32"/>
      <w:szCs w:val="20"/>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annotation text"/>
    <w:basedOn w:val="1"/>
    <w:unhideWhenUsed/>
    <w:qFormat/>
    <w:uiPriority w:val="99"/>
    <w:pPr>
      <w:jc w:val="left"/>
    </w:pPr>
  </w:style>
  <w:style w:type="paragraph" w:styleId="5">
    <w:name w:val="Body Text Indent"/>
    <w:basedOn w:val="1"/>
    <w:qFormat/>
    <w:uiPriority w:val="0"/>
    <w:pPr>
      <w:spacing w:after="120" w:afterLines="0"/>
      <w:ind w:left="420" w:leftChars="200"/>
    </w:pPr>
  </w:style>
  <w:style w:type="paragraph" w:styleId="6">
    <w:name w:val="Plain Text"/>
    <w:basedOn w:val="1"/>
    <w:qFormat/>
    <w:uiPriority w:val="99"/>
    <w:pPr>
      <w:adjustRightInd w:val="0"/>
      <w:snapToGrid w:val="0"/>
      <w:spacing w:line="360" w:lineRule="auto"/>
    </w:pPr>
    <w:rPr>
      <w:rFonts w:ascii="宋体" w:hAnsi="Courier New"/>
      <w:kern w:val="0"/>
      <w:szCs w:val="21"/>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8">
    <w:name w:val="Title"/>
    <w:basedOn w:val="1"/>
    <w:next w:val="1"/>
    <w:qFormat/>
    <w:uiPriority w:val="99"/>
    <w:pPr>
      <w:spacing w:before="240" w:after="60"/>
      <w:jc w:val="center"/>
      <w:outlineLvl w:val="0"/>
    </w:pPr>
    <w:rPr>
      <w:rFonts w:ascii="Cambria" w:hAnsi="Cambria"/>
      <w:b/>
      <w:sz w:val="32"/>
      <w:szCs w:val="20"/>
    </w:rPr>
  </w:style>
  <w:style w:type="paragraph" w:styleId="9">
    <w:name w:val="Body Text First Indent 2"/>
    <w:basedOn w:val="5"/>
    <w:qFormat/>
    <w:uiPriority w:val="0"/>
    <w:pPr>
      <w:ind w:firstLine="420" w:firstLineChars="200"/>
    </w:pPr>
  </w:style>
  <w:style w:type="paragraph" w:customStyle="1" w:styleId="12">
    <w:name w:val="text-tag"/>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
    <w:name w:val="表格"/>
    <w:basedOn w:val="1"/>
    <w:qFormat/>
    <w:uiPriority w:val="99"/>
    <w:pPr>
      <w:spacing w:line="400" w:lineRule="exact"/>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4346</Words>
  <Characters>4498</Characters>
  <Lines>0</Lines>
  <Paragraphs>0</Paragraphs>
  <TotalTime>20</TotalTime>
  <ScaleCrop>false</ScaleCrop>
  <LinksUpToDate>false</LinksUpToDate>
  <CharactersWithSpaces>4986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2026-04-08T07:45:00Z</dcterms:created>
  <dc:creator>面向大海</dc:creator>
  <cp:lastModifiedBy>童杨</cp:lastModifiedBy>
  <cp:lastPrinted>2026-04-09T06:58:00Z</cp:lastPrinted>
  <dcterms:modified xsi:type="dcterms:W3CDTF">2026-04-09T09:11:39Z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1202215A348145BA9977B07D728E8635_13</vt:lpwstr>
  </property>
  <property fmtid="{D5CDD505-2E9C-101B-9397-08002B2CF9AE}" pid="4" name="KSOTemplateDocerSaveRecord">
    <vt:lpwstr>eyJoZGlkIjoiOWJkNThkOTBkZTIwNDQ1Zjc2MzkzMmQ3YWVmODM5OTYiLCJ1c2VySWQiOiI0NDMxNjkwNzEifQ==</vt:lpwstr>
  </property>
</Properties>
</file>